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ind w:firstLine="360"/>
        <w:spacing w:line="360" w:lineRule="auto"/>
        <w:rPr>
          <w:rFonts w:hint="eastAsia" w:ascii="宋体" w:hAnsi="宋体" w:eastAsia="宋体" w:cs="宋体"/>
          <w:sz w:val="72"/>
          <w:szCs w:val="72"/>
        </w:rPr>
      </w:pPr>
      <w:r>
        <w:rPr>
          <w:rFonts w:hint="eastAsia" w:ascii="宋体" w:hAnsi="宋体" w:eastAsia="宋体" w:cs="宋体"/>
          <w:sz w:val="72"/>
          <w:szCs w:val="72"/>
        </w:rPr>
      </w:r>
      <w:r/>
    </w:p>
    <w:p>
      <w:pPr>
        <w:pStyle w:val="921"/>
        <w:ind w:firstLine="360"/>
        <w:spacing w:line="360" w:lineRule="auto"/>
        <w:rPr>
          <w:rFonts w:hint="eastAsia" w:ascii="宋体" w:hAnsi="宋体" w:eastAsia="宋体" w:cs="宋体"/>
          <w:sz w:val="72"/>
          <w:szCs w:val="72"/>
        </w:rPr>
      </w:pPr>
      <w:r>
        <w:rPr>
          <w:rFonts w:hint="eastAsia" w:ascii="宋体" w:hAnsi="宋体" w:eastAsia="宋体" w:cs="宋体"/>
          <w:sz w:val="72"/>
          <w:szCs w:val="72"/>
        </w:rPr>
      </w:r>
      <w:r/>
    </w:p>
    <w:p>
      <w:pPr>
        <w:pStyle w:val="921"/>
        <w:jc w:val="center"/>
        <w:rPr>
          <w:rFonts w:hint="eastAsia" w:ascii="宋体" w:hAnsi="宋体" w:eastAsia="宋体" w:cs="宋体"/>
          <w:b/>
          <w:bCs/>
          <w:sz w:val="60"/>
          <w:szCs w:val="60"/>
        </w:rPr>
      </w:pPr>
      <w:r>
        <w:rPr>
          <w:rFonts w:hint="eastAsia" w:ascii="宋体" w:hAnsi="宋体" w:eastAsia="宋体" w:cs="宋体"/>
          <w:b/>
          <w:bCs/>
          <w:sz w:val="60"/>
          <w:szCs w:val="60"/>
        </w:rPr>
        <w:t xml:space="preserve">常州市政府采购项目</w:t>
      </w:r>
      <w:r>
        <w:rPr>
          <w:rFonts w:hint="eastAsia" w:ascii="宋体" w:hAnsi="宋体" w:eastAsia="宋体" w:cs="宋体"/>
          <w:b/>
          <w:bCs/>
          <w:sz w:val="60"/>
          <w:szCs w:val="60"/>
        </w:rPr>
      </w:r>
      <w:r/>
    </w:p>
    <w:p>
      <w:pPr>
        <w:pStyle w:val="921"/>
        <w:jc w:val="center"/>
        <w:rPr>
          <w:rFonts w:hint="eastAsia" w:ascii="宋体" w:hAnsi="宋体" w:eastAsia="宋体" w:cs="宋体"/>
          <w:b/>
          <w:bCs/>
          <w:sz w:val="60"/>
          <w:szCs w:val="60"/>
        </w:rPr>
      </w:pPr>
      <w:r>
        <w:rPr>
          <w:rFonts w:hint="eastAsia" w:ascii="宋体" w:hAnsi="宋体" w:eastAsia="宋体" w:cs="宋体"/>
          <w:b/>
          <w:bCs/>
          <w:sz w:val="60"/>
          <w:szCs w:val="60"/>
        </w:rPr>
        <w:t xml:space="preserve">竞争性磋商文件</w:t>
      </w:r>
      <w:r>
        <w:rPr>
          <w:rFonts w:hint="eastAsia" w:ascii="宋体" w:hAnsi="宋体" w:eastAsia="宋体" w:cs="宋体"/>
          <w:b/>
          <w:bCs/>
          <w:sz w:val="60"/>
          <w:szCs w:val="60"/>
        </w:rPr>
      </w:r>
      <w:r/>
    </w:p>
    <w:p>
      <w:pPr>
        <w:pStyle w:val="921"/>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r>
      <w:r/>
    </w:p>
    <w:p>
      <w:pPr>
        <w:pStyle w:val="921"/>
        <w:jc w:val="center"/>
        <w:spacing w:line="360" w:lineRule="auto"/>
        <w:rPr>
          <w:rFonts w:hint="eastAsia" w:ascii="宋体" w:hAnsi="宋体" w:eastAsia="宋体" w:cs="宋体"/>
          <w:b/>
          <w:bCs/>
          <w:sz w:val="72"/>
          <w:szCs w:val="72"/>
        </w:rPr>
      </w:pPr>
      <w:r>
        <w:rPr>
          <w:rFonts w:hint="eastAsia" w:ascii="宋体" w:hAnsi="宋体" w:eastAsia="宋体" w:cs="宋体"/>
          <w:b/>
          <w:bCs/>
          <w:sz w:val="72"/>
          <w:szCs w:val="72"/>
        </w:rPr>
      </w:r>
      <w:r/>
    </w:p>
    <w:p>
      <w:pPr>
        <w:pStyle w:val="921"/>
        <w:ind w:left="2832" w:hanging="1900"/>
        <w:jc w:val="left"/>
        <w:spacing w:line="360" w:lineRule="auto"/>
        <w:tabs>
          <w:tab w:val="left" w:pos="5609" w:leader="none"/>
        </w:tabs>
        <w:rPr>
          <w:rFonts w:hint="eastAsia" w:ascii="宋体" w:hAnsi="宋体" w:eastAsia="宋体" w:cs="宋体"/>
          <w:bCs/>
          <w:sz w:val="36"/>
          <w:szCs w:val="36"/>
        </w:rPr>
      </w:pPr>
      <w:r>
        <w:rPr>
          <w:rFonts w:hint="eastAsia" w:ascii="宋体" w:hAnsi="宋体" w:eastAsia="宋体" w:cs="宋体"/>
          <w:bCs/>
          <w:sz w:val="36"/>
          <w:szCs w:val="36"/>
        </w:rPr>
        <w:t xml:space="preserve">项目名称：</w:t>
      </w:r>
      <w:r>
        <w:rPr>
          <w:rFonts w:hint="eastAsia" w:ascii="宋体" w:hAnsi="宋体" w:eastAsia="宋体" w:cs="宋体"/>
          <w:bCs/>
          <w:spacing w:val="-10"/>
          <w:sz w:val="36"/>
          <w:szCs w:val="36"/>
        </w:rPr>
        <w:t xml:space="preserve">常州市“十五五”低空经济和商业航天发展专项规划编制</w:t>
      </w:r>
      <w:r>
        <w:rPr>
          <w:rFonts w:hint="eastAsia" w:ascii="宋体" w:hAnsi="宋体" w:eastAsia="宋体" w:cs="宋体"/>
          <w:bCs/>
          <w:sz w:val="36"/>
          <w:szCs w:val="36"/>
        </w:rPr>
      </w:r>
      <w:r/>
    </w:p>
    <w:p>
      <w:pPr>
        <w:pStyle w:val="921"/>
        <w:ind w:left="2832" w:hanging="1900"/>
        <w:jc w:val="left"/>
        <w:spacing w:line="360" w:lineRule="auto"/>
        <w:tabs>
          <w:tab w:val="left" w:pos="3240" w:leader="none"/>
          <w:tab w:val="left" w:pos="3420" w:leader="none"/>
        </w:tabs>
        <w:rPr>
          <w:rFonts w:ascii="宋体" w:hAnsi="宋体" w:eastAsia="宋体" w:cs="宋体"/>
          <w:bCs/>
          <w:color w:val="000000"/>
          <w:sz w:val="36"/>
          <w:szCs w:val="36"/>
          <w:lang w:val="en-US" w:eastAsia="zh-CN"/>
        </w:rPr>
      </w:pPr>
      <w:r>
        <w:rPr>
          <w:rFonts w:hint="eastAsia" w:ascii="宋体" w:hAnsi="宋体" w:eastAsia="宋体" w:cs="宋体"/>
          <w:bCs/>
          <w:color w:val="000000"/>
          <w:sz w:val="36"/>
          <w:szCs w:val="36"/>
        </w:rPr>
        <w:t xml:space="preserve">项目编号/包号：</w:t>
      </w:r>
      <w:r>
        <w:rPr>
          <w:rFonts w:hint="eastAsia" w:ascii="宋体" w:hAnsi="宋体" w:eastAsia="宋体" w:cs="宋体"/>
          <w:bCs/>
          <w:color w:val="000000"/>
          <w:sz w:val="36"/>
          <w:szCs w:val="36"/>
          <w:lang w:eastAsia="zh-CN"/>
        </w:rPr>
        <w:t xml:space="preserve">JSZC-320400-CZCR-C2025-0011</w:t>
      </w:r>
      <w:r>
        <w:rPr>
          <w:rFonts w:hint="eastAsia" w:ascii="宋体" w:hAnsi="宋体" w:eastAsia="宋体" w:cs="宋体"/>
          <w:bCs/>
          <w:color w:val="000000"/>
          <w:sz w:val="36"/>
          <w:szCs w:val="36"/>
          <w:lang w:val="en-US" w:eastAsia="zh-CN"/>
        </w:rPr>
        <w:t xml:space="preserve">/01</w:t>
      </w:r>
      <w:r>
        <w:rPr>
          <w:rFonts w:ascii="宋体" w:hAnsi="宋体" w:eastAsia="宋体" w:cs="宋体"/>
          <w:bCs/>
          <w:color w:val="000000"/>
          <w:sz w:val="36"/>
          <w:szCs w:val="36"/>
          <w:lang w:val="en-US" w:eastAsia="zh-CN"/>
        </w:rPr>
      </w:r>
      <w:r/>
    </w:p>
    <w:p>
      <w:pPr>
        <w:pStyle w:val="921"/>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 购 人：常州市发展和改革委员会</w:t>
      </w:r>
      <w:r>
        <w:rPr>
          <w:rFonts w:hint="eastAsia" w:ascii="宋体" w:hAnsi="宋体" w:eastAsia="宋体" w:cs="宋体"/>
          <w:bCs/>
          <w:sz w:val="36"/>
          <w:szCs w:val="36"/>
        </w:rPr>
      </w:r>
      <w:r/>
    </w:p>
    <w:p>
      <w:pPr>
        <w:pStyle w:val="921"/>
        <w:ind w:left="2832" w:hanging="1900"/>
        <w:jc w:val="left"/>
        <w:spacing w:line="360" w:lineRule="auto"/>
        <w:tabs>
          <w:tab w:val="left" w:pos="3240" w:leader="none"/>
          <w:tab w:val="left" w:pos="3420" w:leader="none"/>
        </w:tabs>
        <w:rPr>
          <w:rFonts w:hint="eastAsia" w:ascii="宋体" w:hAnsi="宋体" w:eastAsia="宋体" w:cs="宋体"/>
          <w:bCs/>
          <w:sz w:val="36"/>
          <w:szCs w:val="36"/>
        </w:rPr>
      </w:pPr>
      <w:r>
        <w:rPr>
          <w:rFonts w:hint="eastAsia" w:ascii="宋体" w:hAnsi="宋体" w:eastAsia="宋体" w:cs="宋体"/>
          <w:bCs/>
          <w:sz w:val="36"/>
          <w:szCs w:val="36"/>
        </w:rPr>
        <w:t xml:space="preserve">采购代理机构：常州市长润工程咨询有限公司</w:t>
      </w:r>
      <w:r>
        <w:rPr>
          <w:rFonts w:hint="eastAsia" w:ascii="宋体" w:hAnsi="宋体" w:eastAsia="宋体" w:cs="宋体"/>
          <w:bCs/>
          <w:sz w:val="36"/>
          <w:szCs w:val="36"/>
        </w:rPr>
      </w:r>
      <w:r/>
    </w:p>
    <w:p>
      <w:pPr>
        <w:pStyle w:val="921"/>
        <w:jc w:val="left"/>
        <w:widowControl/>
        <w:rPr>
          <w:rFonts w:hint="eastAsia" w:ascii="宋体" w:hAnsi="宋体" w:eastAsia="宋体" w:cs="宋体"/>
          <w:sz w:val="24"/>
        </w:rPr>
      </w:pPr>
      <w:r>
        <w:rPr>
          <w:rFonts w:hint="eastAsia" w:ascii="宋体" w:hAnsi="宋体" w:eastAsia="宋体" w:cs="宋体"/>
          <w:b/>
          <w:bCs/>
          <w:sz w:val="44"/>
        </w:rPr>
        <w:br w:type="page" w:clear="all"/>
      </w: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1099"/>
        <w:spacing w:line="360" w:lineRule="auto"/>
        <w:rPr>
          <w:rFonts w:hint="eastAsia" w:ascii="宋体" w:hAnsi="宋体" w:eastAsia="宋体" w:cs="宋体"/>
          <w:color w:val="000000"/>
        </w:rPr>
      </w:pPr>
      <w:r>
        <w:rPr>
          <w:rFonts w:hint="eastAsia" w:ascii="宋体" w:hAnsi="宋体" w:eastAsia="宋体" w:cs="宋体"/>
          <w:color w:val="000000"/>
        </w:rPr>
      </w:r>
      <w:r/>
    </w:p>
    <w:p>
      <w:pPr>
        <w:pStyle w:val="921"/>
        <w:jc w:val="center"/>
        <w:spacing w:line="360" w:lineRule="auto"/>
        <w:rPr>
          <w:rFonts w:hint="eastAsia" w:ascii="宋体" w:hAnsi="宋体" w:eastAsia="宋体" w:cs="宋体"/>
          <w:b/>
          <w:sz w:val="36"/>
          <w:szCs w:val="36"/>
        </w:rPr>
        <w:outlineLvl w:val="0"/>
      </w:pPr>
      <w:r/>
      <w:bookmarkStart w:id="0" w:name="_Toc104818924"/>
      <w:r>
        <w:rPr>
          <w:rFonts w:hint="eastAsia" w:ascii="宋体" w:hAnsi="宋体" w:eastAsia="宋体" w:cs="宋体"/>
          <w:b/>
          <w:sz w:val="36"/>
          <w:szCs w:val="36"/>
        </w:rPr>
        <w:t xml:space="preserve">目      录</w:t>
      </w:r>
      <w:bookmarkEnd w:id="0"/>
      <w:r>
        <w:rPr>
          <w:rFonts w:hint="eastAsia" w:ascii="宋体" w:hAnsi="宋体" w:eastAsia="宋体" w:cs="宋体"/>
          <w:b/>
          <w:sz w:val="36"/>
          <w:szCs w:val="36"/>
        </w:rPr>
      </w:r>
      <w:r/>
    </w:p>
    <w:p>
      <w:pPr>
        <w:pStyle w:val="921"/>
        <w:rPr>
          <w:rFonts w:hint="eastAsia" w:ascii="宋体" w:hAnsi="宋体" w:eastAsia="宋体" w:cs="宋体"/>
        </w:rPr>
      </w:pPr>
      <w:r>
        <w:rPr>
          <w:rFonts w:hint="eastAsia" w:ascii="宋体" w:hAnsi="宋体" w:eastAsia="宋体" w:cs="宋体"/>
        </w:rPr>
      </w:r>
      <w:r/>
    </w:p>
    <w:p>
      <w:pPr>
        <w:pStyle w:val="921"/>
        <w:rPr>
          <w:rFonts w:hint="eastAsia" w:ascii="宋体" w:hAnsi="宋体" w:eastAsia="宋体" w:cs="宋体"/>
        </w:rPr>
      </w:pPr>
      <w:r>
        <w:rPr>
          <w:rFonts w:hint="eastAsia" w:ascii="宋体" w:hAnsi="宋体" w:eastAsia="宋体" w:cs="宋体"/>
        </w:rPr>
      </w:r>
      <w:r/>
    </w:p>
    <w:p>
      <w:pPr>
        <w:pStyle w:val="921"/>
        <w:rPr>
          <w:rFonts w:hint="eastAsia" w:ascii="宋体" w:hAnsi="宋体" w:eastAsia="宋体" w:cs="宋体"/>
        </w:rPr>
      </w:pPr>
      <w:r>
        <w:rPr>
          <w:rFonts w:hint="eastAsia" w:ascii="宋体" w:hAnsi="宋体" w:eastAsia="宋体" w:cs="宋体"/>
        </w:rPr>
      </w:r>
      <w:r/>
    </w:p>
    <w:p>
      <w:pPr>
        <w:pStyle w:val="973"/>
        <w:spacing w:line="480" w:lineRule="auto"/>
        <w:tabs>
          <w:tab w:val="left" w:pos="1050" w:leader="none"/>
          <w:tab w:val="right" w:pos="8937" w:leader="dot"/>
        </w:tabs>
        <w:rPr>
          <w:rFonts w:hint="eastAsia" w:eastAsia="宋体" w:cs="宋体"/>
          <w:b w:val="0"/>
          <w:sz w:val="21"/>
          <w:szCs w:val="22"/>
        </w:rPr>
      </w:pPr>
      <w:r>
        <w:rPr>
          <w:rFonts w:hint="eastAsia" w:eastAsia="宋体" w:cs="宋体"/>
          <w:b w:val="0"/>
        </w:rPr>
        <w:fldChar w:fldCharType="begin"/>
      </w:r>
      <w:r>
        <w:rPr>
          <w:rFonts w:hint="eastAsia" w:eastAsia="宋体" w:cs="宋体"/>
          <w:b w:val="0"/>
        </w:rPr>
        <w:instrText xml:space="preserve"> TOC \o "1-1" \h \z \u </w:instrText>
      </w:r>
      <w:r>
        <w:rPr>
          <w:rFonts w:hint="eastAsia" w:eastAsia="宋体" w:cs="宋体"/>
          <w:b w:val="0"/>
        </w:rPr>
        <w:fldChar w:fldCharType="separate"/>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sz w:val="21"/>
          <w:szCs w:val="22"/>
        </w:rPr>
      </w:pPr>
      <w:r>
        <w:rPr>
          <w:rStyle w:val="996"/>
          <w:rFonts w:hint="eastAsia" w:eastAsia="宋体" w:cs="宋体"/>
          <w:color w:val="000000"/>
        </w:rPr>
        <w:fldChar w:fldCharType="begin"/>
      </w:r>
      <w:r>
        <w:rPr>
          <w:rStyle w:val="996"/>
          <w:rFonts w:hint="eastAsia" w:eastAsia="宋体" w:cs="宋体"/>
          <w:color w:val="000000"/>
        </w:rPr>
        <w:instrText xml:space="preserve"> </w:instrText>
      </w:r>
      <w:r>
        <w:rPr>
          <w:rFonts w:hint="eastAsia" w:eastAsia="宋体" w:cs="宋体"/>
        </w:rPr>
        <w:instrText xml:space="preserve">HYPERLINK \l "_Toc104818925"</w:instrText>
      </w:r>
      <w:r>
        <w:rPr>
          <w:rStyle w:val="996"/>
          <w:rFonts w:hint="eastAsia" w:eastAsia="宋体" w:cs="宋体"/>
          <w:color w:val="000000"/>
        </w:rPr>
        <w:instrText xml:space="preserve"> </w:instrText>
      </w:r>
      <w:r>
        <w:rPr>
          <w:rStyle w:val="996"/>
          <w:rFonts w:hint="eastAsia" w:eastAsia="宋体" w:cs="宋体"/>
          <w:color w:val="000000"/>
        </w:rPr>
        <w:fldChar w:fldCharType="separate"/>
      </w:r>
      <w:r>
        <w:rPr>
          <w:rStyle w:val="996"/>
          <w:rFonts w:hint="eastAsia" w:eastAsia="宋体" w:cs="宋体"/>
          <w:color w:val="000000"/>
        </w:rPr>
        <w:t xml:space="preserve">第一章   采购邀请</w:t>
      </w:r>
      <w:r>
        <w:rPr>
          <w:rFonts w:hint="eastAsia" w:eastAsia="宋体" w:cs="宋体"/>
        </w:rPr>
        <w:tab/>
      </w:r>
      <w:r>
        <w:rPr>
          <w:rFonts w:hint="eastAsia" w:eastAsia="宋体" w:cs="宋体"/>
        </w:rPr>
        <w:fldChar w:fldCharType="begin"/>
      </w:r>
      <w:r>
        <w:rPr>
          <w:rFonts w:hint="eastAsia" w:eastAsia="宋体" w:cs="宋体"/>
        </w:rPr>
        <w:instrText xml:space="preserve"> PAGEREF _Toc104818925 \h </w:instrText>
      </w:r>
      <w:r>
        <w:rPr>
          <w:rFonts w:hint="eastAsia" w:eastAsia="宋体" w:cs="宋体"/>
        </w:rPr>
        <w:fldChar w:fldCharType="separate"/>
      </w:r>
      <w:r>
        <w:rPr>
          <w:rFonts w:eastAsia="宋体" w:cs="宋体"/>
        </w:rPr>
        <w:t xml:space="preserve">1</w:t>
      </w:r>
      <w:r>
        <w:rPr>
          <w:rFonts w:hint="eastAsia" w:eastAsia="宋体" w:cs="宋体"/>
        </w:rPr>
        <w:fldChar w:fldCharType="end"/>
      </w:r>
      <w:r>
        <w:rPr>
          <w:rStyle w:val="996"/>
          <w:rFonts w:hint="eastAsia" w:eastAsia="宋体" w:cs="宋体"/>
          <w:color w:val="000000"/>
        </w:rPr>
        <w:fldChar w:fldCharType="end"/>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sz w:val="21"/>
          <w:szCs w:val="22"/>
        </w:rPr>
      </w:pPr>
      <w:r>
        <w:rPr>
          <w:rStyle w:val="996"/>
          <w:rFonts w:hint="eastAsia" w:eastAsia="宋体" w:cs="宋体"/>
          <w:color w:val="000000"/>
        </w:rPr>
        <w:fldChar w:fldCharType="begin"/>
      </w:r>
      <w:r>
        <w:rPr>
          <w:rStyle w:val="996"/>
          <w:rFonts w:hint="eastAsia" w:eastAsia="宋体" w:cs="宋体"/>
          <w:color w:val="000000"/>
        </w:rPr>
        <w:instrText xml:space="preserve"> </w:instrText>
      </w:r>
      <w:r>
        <w:rPr>
          <w:rFonts w:hint="eastAsia" w:eastAsia="宋体" w:cs="宋体"/>
        </w:rPr>
        <w:instrText xml:space="preserve">HYPERLINK \l "_Toc104818926"</w:instrText>
      </w:r>
      <w:r>
        <w:rPr>
          <w:rStyle w:val="996"/>
          <w:rFonts w:hint="eastAsia" w:eastAsia="宋体" w:cs="宋体"/>
          <w:color w:val="000000"/>
        </w:rPr>
        <w:instrText xml:space="preserve"> </w:instrText>
      </w:r>
      <w:r>
        <w:rPr>
          <w:rStyle w:val="996"/>
          <w:rFonts w:hint="eastAsia" w:eastAsia="宋体" w:cs="宋体"/>
          <w:color w:val="000000"/>
        </w:rPr>
        <w:fldChar w:fldCharType="separate"/>
      </w:r>
      <w:r>
        <w:rPr>
          <w:rStyle w:val="996"/>
          <w:rFonts w:hint="eastAsia" w:eastAsia="宋体" w:cs="宋体"/>
          <w:color w:val="000000"/>
        </w:rPr>
        <w:t xml:space="preserve">第二章   供应商须知</w:t>
      </w:r>
      <w:r>
        <w:rPr>
          <w:rFonts w:hint="eastAsia" w:eastAsia="宋体" w:cs="宋体"/>
        </w:rPr>
        <w:tab/>
      </w:r>
      <w:r>
        <w:rPr>
          <w:rFonts w:hint="eastAsia" w:eastAsia="宋体" w:cs="宋体"/>
        </w:rPr>
        <w:fldChar w:fldCharType="begin"/>
      </w:r>
      <w:r>
        <w:rPr>
          <w:rFonts w:hint="eastAsia" w:eastAsia="宋体" w:cs="宋体"/>
        </w:rPr>
        <w:instrText xml:space="preserve"> PAGEREF _Toc104818926 \h </w:instrText>
      </w:r>
      <w:r>
        <w:rPr>
          <w:rFonts w:hint="eastAsia" w:eastAsia="宋体" w:cs="宋体"/>
        </w:rPr>
        <w:fldChar w:fldCharType="separate"/>
      </w:r>
      <w:r>
        <w:rPr>
          <w:rFonts w:eastAsia="宋体" w:cs="宋体"/>
        </w:rPr>
        <w:t xml:space="preserve">4</w:t>
      </w:r>
      <w:r>
        <w:rPr>
          <w:rFonts w:hint="eastAsia" w:eastAsia="宋体" w:cs="宋体"/>
        </w:rPr>
        <w:fldChar w:fldCharType="end"/>
      </w:r>
      <w:r>
        <w:rPr>
          <w:rStyle w:val="996"/>
          <w:rFonts w:hint="eastAsia" w:eastAsia="宋体" w:cs="宋体"/>
          <w:color w:val="000000"/>
        </w:rPr>
        <w:fldChar w:fldCharType="end"/>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sz w:val="21"/>
          <w:szCs w:val="22"/>
        </w:rPr>
      </w:pPr>
      <w:r>
        <w:rPr>
          <w:rStyle w:val="996"/>
          <w:rFonts w:hint="eastAsia" w:eastAsia="宋体" w:cs="宋体"/>
          <w:color w:val="000000"/>
        </w:rPr>
        <w:fldChar w:fldCharType="begin"/>
      </w:r>
      <w:r>
        <w:rPr>
          <w:rStyle w:val="996"/>
          <w:rFonts w:hint="eastAsia" w:eastAsia="宋体" w:cs="宋体"/>
          <w:color w:val="000000"/>
        </w:rPr>
        <w:instrText xml:space="preserve"> </w:instrText>
      </w:r>
      <w:r>
        <w:rPr>
          <w:rFonts w:hint="eastAsia" w:eastAsia="宋体" w:cs="宋体"/>
        </w:rPr>
        <w:instrText xml:space="preserve">HYPERLINK \l "_Toc104818927"</w:instrText>
      </w:r>
      <w:r>
        <w:rPr>
          <w:rStyle w:val="996"/>
          <w:rFonts w:hint="eastAsia" w:eastAsia="宋体" w:cs="宋体"/>
          <w:color w:val="000000"/>
        </w:rPr>
        <w:instrText xml:space="preserve"> </w:instrText>
      </w:r>
      <w:r>
        <w:rPr>
          <w:rStyle w:val="996"/>
          <w:rFonts w:hint="eastAsia" w:eastAsia="宋体" w:cs="宋体"/>
          <w:color w:val="000000"/>
        </w:rPr>
        <w:fldChar w:fldCharType="separate"/>
      </w:r>
      <w:r>
        <w:rPr>
          <w:rStyle w:val="996"/>
          <w:rFonts w:hint="eastAsia" w:eastAsia="宋体" w:cs="宋体"/>
          <w:color w:val="000000"/>
        </w:rPr>
        <w:t xml:space="preserve">第三章   评审程序、评审方法和评审标准</w:t>
      </w:r>
      <w:r>
        <w:rPr>
          <w:rFonts w:hint="eastAsia" w:eastAsia="宋体" w:cs="宋体"/>
        </w:rPr>
        <w:tab/>
      </w:r>
      <w:r>
        <w:rPr>
          <w:rFonts w:hint="eastAsia" w:eastAsia="宋体" w:cs="宋体"/>
        </w:rPr>
        <w:fldChar w:fldCharType="begin"/>
      </w:r>
      <w:r>
        <w:rPr>
          <w:rFonts w:hint="eastAsia" w:eastAsia="宋体" w:cs="宋体"/>
        </w:rPr>
        <w:instrText xml:space="preserve"> PAGEREF _Toc104818927 \h </w:instrText>
      </w:r>
      <w:r>
        <w:rPr>
          <w:rFonts w:hint="eastAsia" w:eastAsia="宋体" w:cs="宋体"/>
        </w:rPr>
        <w:fldChar w:fldCharType="separate"/>
      </w:r>
      <w:r>
        <w:rPr>
          <w:rFonts w:eastAsia="宋体" w:cs="宋体"/>
        </w:rPr>
        <w:t xml:space="preserve">15</w:t>
      </w:r>
      <w:r>
        <w:rPr>
          <w:rFonts w:hint="eastAsia" w:eastAsia="宋体" w:cs="宋体"/>
        </w:rPr>
        <w:fldChar w:fldCharType="end"/>
      </w:r>
      <w:r>
        <w:rPr>
          <w:rStyle w:val="996"/>
          <w:rFonts w:hint="eastAsia" w:eastAsia="宋体" w:cs="宋体"/>
          <w:color w:val="000000"/>
        </w:rPr>
        <w:fldChar w:fldCharType="end"/>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sz w:val="21"/>
          <w:szCs w:val="22"/>
        </w:rPr>
      </w:pPr>
      <w:r>
        <w:rPr>
          <w:rStyle w:val="996"/>
          <w:rFonts w:hint="eastAsia" w:eastAsia="宋体" w:cs="宋体"/>
          <w:color w:val="000000"/>
        </w:rPr>
        <w:fldChar w:fldCharType="begin"/>
      </w:r>
      <w:r>
        <w:rPr>
          <w:rStyle w:val="996"/>
          <w:rFonts w:hint="eastAsia" w:eastAsia="宋体" w:cs="宋体"/>
          <w:color w:val="000000"/>
        </w:rPr>
        <w:instrText xml:space="preserve"> </w:instrText>
      </w:r>
      <w:r>
        <w:rPr>
          <w:rFonts w:hint="eastAsia" w:eastAsia="宋体" w:cs="宋体"/>
        </w:rPr>
        <w:instrText xml:space="preserve">HYPERLINK \l "_Toc104818928"</w:instrText>
      </w:r>
      <w:r>
        <w:rPr>
          <w:rStyle w:val="996"/>
          <w:rFonts w:hint="eastAsia" w:eastAsia="宋体" w:cs="宋体"/>
          <w:color w:val="000000"/>
        </w:rPr>
        <w:instrText xml:space="preserve"> </w:instrText>
      </w:r>
      <w:r>
        <w:rPr>
          <w:rStyle w:val="996"/>
          <w:rFonts w:hint="eastAsia" w:eastAsia="宋体" w:cs="宋体"/>
          <w:color w:val="000000"/>
        </w:rPr>
        <w:fldChar w:fldCharType="separate"/>
      </w:r>
      <w:r>
        <w:rPr>
          <w:rStyle w:val="996"/>
          <w:rFonts w:hint="eastAsia" w:eastAsia="宋体" w:cs="宋体"/>
          <w:color w:val="000000"/>
        </w:rPr>
        <w:t xml:space="preserve">第四章   采购需求</w:t>
      </w:r>
      <w:r>
        <w:rPr>
          <w:rFonts w:hint="eastAsia" w:eastAsia="宋体" w:cs="宋体"/>
        </w:rPr>
        <w:tab/>
      </w:r>
      <w:r>
        <w:rPr>
          <w:rFonts w:hint="eastAsia" w:eastAsia="宋体" w:cs="宋体"/>
        </w:rPr>
        <w:fldChar w:fldCharType="begin"/>
      </w:r>
      <w:r>
        <w:rPr>
          <w:rFonts w:hint="eastAsia" w:eastAsia="宋体" w:cs="宋体"/>
        </w:rPr>
        <w:instrText xml:space="preserve"> PAGEREF _Toc104818928 \h </w:instrText>
      </w:r>
      <w:r>
        <w:rPr>
          <w:rFonts w:hint="eastAsia" w:eastAsia="宋体" w:cs="宋体"/>
        </w:rPr>
        <w:fldChar w:fldCharType="separate"/>
      </w:r>
      <w:r>
        <w:rPr>
          <w:rFonts w:eastAsia="宋体" w:cs="宋体"/>
        </w:rPr>
        <w:t xml:space="preserve">24</w:t>
      </w:r>
      <w:r>
        <w:rPr>
          <w:rFonts w:hint="eastAsia" w:eastAsia="宋体" w:cs="宋体"/>
        </w:rPr>
        <w:fldChar w:fldCharType="end"/>
      </w:r>
      <w:r>
        <w:rPr>
          <w:rStyle w:val="996"/>
          <w:rFonts w:hint="eastAsia" w:eastAsia="宋体" w:cs="宋体"/>
          <w:color w:val="000000"/>
        </w:rPr>
        <w:fldChar w:fldCharType="end"/>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sz w:val="21"/>
          <w:szCs w:val="22"/>
        </w:rPr>
      </w:pPr>
      <w:r>
        <w:rPr>
          <w:rStyle w:val="996"/>
          <w:rFonts w:hint="eastAsia" w:eastAsia="宋体" w:cs="宋体"/>
          <w:color w:val="000000"/>
        </w:rPr>
        <w:fldChar w:fldCharType="begin"/>
      </w:r>
      <w:r>
        <w:rPr>
          <w:rStyle w:val="996"/>
          <w:rFonts w:hint="eastAsia" w:eastAsia="宋体" w:cs="宋体"/>
          <w:color w:val="000000"/>
        </w:rPr>
        <w:instrText xml:space="preserve"> </w:instrText>
      </w:r>
      <w:r>
        <w:rPr>
          <w:rFonts w:hint="eastAsia" w:eastAsia="宋体" w:cs="宋体"/>
        </w:rPr>
        <w:instrText xml:space="preserve">HYPERLINK \l "_Toc104818929"</w:instrText>
      </w:r>
      <w:r>
        <w:rPr>
          <w:rStyle w:val="996"/>
          <w:rFonts w:hint="eastAsia" w:eastAsia="宋体" w:cs="宋体"/>
          <w:color w:val="000000"/>
        </w:rPr>
        <w:instrText xml:space="preserve"> </w:instrText>
      </w:r>
      <w:r>
        <w:rPr>
          <w:rStyle w:val="996"/>
          <w:rFonts w:hint="eastAsia" w:eastAsia="宋体" w:cs="宋体"/>
          <w:color w:val="000000"/>
        </w:rPr>
        <w:fldChar w:fldCharType="separate"/>
      </w:r>
      <w:r>
        <w:rPr>
          <w:rStyle w:val="996"/>
          <w:rFonts w:hint="eastAsia" w:eastAsia="宋体" w:cs="宋体"/>
          <w:color w:val="000000"/>
        </w:rPr>
        <w:t xml:space="preserve">第五章   合同草案条款</w:t>
      </w:r>
      <w:r>
        <w:rPr>
          <w:rFonts w:hint="eastAsia" w:eastAsia="宋体" w:cs="宋体"/>
        </w:rPr>
        <w:tab/>
      </w:r>
      <w:r>
        <w:rPr>
          <w:rFonts w:hint="eastAsia" w:eastAsia="宋体" w:cs="宋体"/>
        </w:rPr>
        <w:fldChar w:fldCharType="begin"/>
      </w:r>
      <w:r>
        <w:rPr>
          <w:rFonts w:hint="eastAsia" w:eastAsia="宋体" w:cs="宋体"/>
        </w:rPr>
        <w:instrText xml:space="preserve"> PAGEREF _Toc104818929 \h </w:instrText>
      </w:r>
      <w:r>
        <w:rPr>
          <w:rFonts w:hint="eastAsia" w:eastAsia="宋体" w:cs="宋体"/>
        </w:rPr>
        <w:fldChar w:fldCharType="separate"/>
      </w:r>
      <w:r>
        <w:rPr>
          <w:rFonts w:eastAsia="宋体" w:cs="宋体"/>
        </w:rPr>
        <w:t xml:space="preserve">27</w:t>
      </w:r>
      <w:r>
        <w:rPr>
          <w:rFonts w:hint="eastAsia" w:eastAsia="宋体" w:cs="宋体"/>
        </w:rPr>
        <w:fldChar w:fldCharType="end"/>
      </w:r>
      <w:r>
        <w:rPr>
          <w:rStyle w:val="996"/>
          <w:rFonts w:hint="eastAsia" w:eastAsia="宋体" w:cs="宋体"/>
          <w:color w:val="000000"/>
        </w:rPr>
        <w:fldChar w:fldCharType="end"/>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sz w:val="21"/>
          <w:szCs w:val="22"/>
        </w:rPr>
      </w:pPr>
      <w:r>
        <w:rPr>
          <w:rStyle w:val="996"/>
          <w:rFonts w:hint="eastAsia" w:eastAsia="宋体" w:cs="宋体"/>
          <w:color w:val="000000"/>
        </w:rPr>
        <w:fldChar w:fldCharType="begin"/>
      </w:r>
      <w:r>
        <w:rPr>
          <w:rStyle w:val="996"/>
          <w:rFonts w:hint="eastAsia" w:eastAsia="宋体" w:cs="宋体"/>
          <w:color w:val="000000"/>
        </w:rPr>
        <w:instrText xml:space="preserve"> </w:instrText>
      </w:r>
      <w:r>
        <w:rPr>
          <w:rFonts w:hint="eastAsia" w:eastAsia="宋体" w:cs="宋体"/>
        </w:rPr>
        <w:instrText xml:space="preserve">HYPERLINK \l "_Toc104818930"</w:instrText>
      </w:r>
      <w:r>
        <w:rPr>
          <w:rStyle w:val="996"/>
          <w:rFonts w:hint="eastAsia" w:eastAsia="宋体" w:cs="宋体"/>
          <w:color w:val="000000"/>
        </w:rPr>
        <w:instrText xml:space="preserve"> </w:instrText>
      </w:r>
      <w:r>
        <w:rPr>
          <w:rStyle w:val="996"/>
          <w:rFonts w:hint="eastAsia" w:eastAsia="宋体" w:cs="宋体"/>
          <w:color w:val="000000"/>
        </w:rPr>
        <w:fldChar w:fldCharType="separate"/>
      </w:r>
      <w:r>
        <w:rPr>
          <w:rStyle w:val="996"/>
          <w:rFonts w:hint="eastAsia" w:eastAsia="宋体" w:cs="宋体"/>
          <w:color w:val="000000"/>
        </w:rPr>
        <w:t xml:space="preserve">第六章   响应文件格式</w:t>
      </w:r>
      <w:r>
        <w:rPr>
          <w:rFonts w:hint="eastAsia" w:eastAsia="宋体" w:cs="宋体"/>
        </w:rPr>
        <w:tab/>
      </w:r>
      <w:r>
        <w:rPr>
          <w:rFonts w:hint="eastAsia" w:eastAsia="宋体" w:cs="宋体"/>
        </w:rPr>
        <w:fldChar w:fldCharType="begin"/>
      </w:r>
      <w:r>
        <w:rPr>
          <w:rFonts w:hint="eastAsia" w:eastAsia="宋体" w:cs="宋体"/>
        </w:rPr>
        <w:instrText xml:space="preserve"> PAGEREF _Toc104818930 \h </w:instrText>
      </w:r>
      <w:r>
        <w:rPr>
          <w:rFonts w:hint="eastAsia" w:eastAsia="宋体" w:cs="宋体"/>
        </w:rPr>
        <w:fldChar w:fldCharType="separate"/>
      </w:r>
      <w:r>
        <w:rPr>
          <w:rFonts w:eastAsia="宋体" w:cs="宋体"/>
        </w:rPr>
        <w:t xml:space="preserve">31</w:t>
      </w:r>
      <w:r>
        <w:rPr>
          <w:rFonts w:hint="eastAsia" w:eastAsia="宋体" w:cs="宋体"/>
        </w:rPr>
        <w:fldChar w:fldCharType="end"/>
      </w:r>
      <w:r>
        <w:rPr>
          <w:rStyle w:val="996"/>
          <w:rFonts w:hint="eastAsia" w:eastAsia="宋体" w:cs="宋体"/>
          <w:color w:val="000000"/>
        </w:rPr>
        <w:fldChar w:fldCharType="end"/>
      </w:r>
      <w:r>
        <w:rPr>
          <w:rFonts w:hint="eastAsia" w:eastAsia="宋体" w:cs="宋体"/>
          <w:b w:val="0"/>
          <w:sz w:val="21"/>
          <w:szCs w:val="22"/>
        </w:rPr>
      </w:r>
      <w:r/>
    </w:p>
    <w:p>
      <w:pPr>
        <w:pStyle w:val="973"/>
        <w:spacing w:line="480" w:lineRule="auto"/>
        <w:tabs>
          <w:tab w:val="left" w:pos="1050" w:leader="none"/>
          <w:tab w:val="right" w:pos="8937" w:leader="dot"/>
        </w:tabs>
        <w:rPr>
          <w:rFonts w:hint="eastAsia" w:eastAsia="宋体" w:cs="宋体"/>
          <w:b w:val="0"/>
        </w:rPr>
      </w:pPr>
      <w:r>
        <w:rPr>
          <w:rFonts w:hint="eastAsia" w:eastAsia="宋体" w:cs="宋体"/>
          <w:b w:val="0"/>
        </w:rPr>
        <w:fldChar w:fldCharType="end"/>
      </w:r>
      <w:r>
        <w:rPr>
          <w:rFonts w:hint="eastAsia" w:eastAsia="宋体" w:cs="宋体"/>
          <w:b w:val="0"/>
        </w:rPr>
      </w:r>
      <w:r/>
    </w:p>
    <w:p>
      <w:pPr>
        <w:pStyle w:val="921"/>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br w:type="page" w:clear="all"/>
      </w:r>
      <w:bookmarkStart w:id="1" w:name="_Toc104818925"/>
      <w:r>
        <w:rPr>
          <w:rFonts w:hint="eastAsia" w:ascii="宋体" w:hAnsi="宋体" w:eastAsia="宋体" w:cs="宋体"/>
          <w:b/>
          <w:sz w:val="36"/>
          <w:szCs w:val="36"/>
        </w:rPr>
        <w:t xml:space="preserve">第一章   采购邀请</w:t>
      </w:r>
      <w:bookmarkEnd w:id="1"/>
      <w:r/>
      <w:bookmarkStart w:id="2" w:name="_Toc35393621"/>
      <w:r/>
      <w:bookmarkStart w:id="3" w:name="_Toc28359002"/>
      <w:r/>
      <w:bookmarkStart w:id="4" w:name="_Toc35393790"/>
      <w:r/>
      <w:bookmarkStart w:id="5" w:name="_Hlk24379207"/>
      <w:r/>
      <w:bookmarkStart w:id="6" w:name="_Toc28359079"/>
      <w:r>
        <w:rPr>
          <w:rFonts w:hint="eastAsia" w:ascii="宋体" w:hAnsi="宋体" w:eastAsia="宋体" w:cs="宋体"/>
          <w:b/>
          <w:sz w:val="36"/>
          <w:szCs w:val="36"/>
        </w:rPr>
      </w:r>
      <w:r/>
    </w:p>
    <w:p>
      <w:pPr>
        <w:pStyle w:val="921"/>
        <w:ind w:firstLine="200"/>
        <w:spacing w:line="360" w:lineRule="auto"/>
        <w:rPr>
          <w:rFonts w:hint="eastAsia" w:ascii="宋体" w:hAnsi="宋体" w:eastAsia="宋体" w:cs="宋体"/>
          <w:sz w:val="10"/>
          <w:szCs w:val="10"/>
        </w:rPr>
      </w:pPr>
      <w:r>
        <w:rPr>
          <w:rFonts w:hint="eastAsia" w:ascii="宋体" w:hAnsi="宋体" w:eastAsia="宋体" w:cs="宋体"/>
          <w:sz w:val="10"/>
          <w:szCs w:val="10"/>
        </w:rPr>
      </w:r>
      <w:r/>
    </w:p>
    <w:p>
      <w:pPr>
        <w:pStyle w:val="922"/>
        <w:tabs>
          <w:tab w:val="left" w:pos="0" w:leader="none"/>
          <w:tab w:val="left" w:pos="3165" w:leader="none"/>
          <w:tab w:val="center" w:pos="4153" w:leader="none"/>
        </w:tabs>
        <w:rPr>
          <w:rFonts w:hint="eastAsia" w:hAnsi="宋体" w:eastAsia="宋体" w:cs="宋体"/>
          <w:szCs w:val="32"/>
        </w:rPr>
      </w:pPr>
      <w:r/>
      <w:bookmarkEnd w:id="2"/>
      <w:r/>
      <w:bookmarkEnd w:id="3"/>
      <w:r/>
      <w:bookmarkEnd w:id="4"/>
      <w:r/>
      <w:bookmarkEnd w:id="5"/>
      <w:r/>
      <w:bookmarkEnd w:id="6"/>
      <w:r/>
      <w:bookmarkStart w:id="7" w:name="_Toc35393789"/>
      <w:r/>
      <w:bookmarkStart w:id="8" w:name="_Toc28359001"/>
      <w:r/>
      <w:bookmarkStart w:id="9" w:name="_Toc60930665"/>
      <w:r/>
      <w:bookmarkStart w:id="10" w:name="_Toc329009661"/>
      <w:r/>
      <w:bookmarkStart w:id="11" w:name="_Toc2959"/>
      <w:r/>
      <w:bookmarkStart w:id="12" w:name="_Toc15655"/>
      <w:r/>
      <w:bookmarkStart w:id="13" w:name="_Toc27546"/>
      <w:r/>
      <w:bookmarkStart w:id="14" w:name="_Toc393194378"/>
      <w:r>
        <w:rPr>
          <w:rFonts w:hint="eastAsia" w:hAnsi="宋体" w:eastAsia="宋体" w:cs="宋体"/>
          <w:szCs w:val="32"/>
        </w:rPr>
        <w:t xml:space="preserve">竞争性磋商公告</w:t>
      </w:r>
      <w:bookmarkEnd w:id="7"/>
      <w:r/>
      <w:bookmarkEnd w:id="8"/>
      <w:r/>
      <w:bookmarkEnd w:id="9"/>
      <w:r>
        <w:rPr>
          <w:rFonts w:hint="eastAsia" w:hAnsi="宋体" w:eastAsia="宋体" w:cs="宋体"/>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854" w:type="dxa"/>
            <w:vAlign w:val="top"/>
            <w:textDirection w:val="lrTb"/>
            <w:noWrap w:val="false"/>
          </w:tcPr>
          <w:p>
            <w:pPr>
              <w:pStyle w:val="921"/>
              <w:ind w:firstLine="420"/>
              <w:jc w:val="left"/>
              <w:spacing w:line="360" w:lineRule="auto"/>
              <w:rPr>
                <w:rFonts w:hint="eastAsia" w:ascii="宋体" w:hAnsi="宋体" w:eastAsia="宋体" w:cs="宋体"/>
                <w:bCs/>
                <w:szCs w:val="21"/>
              </w:rPr>
            </w:pPr>
            <w:r/>
            <w:bookmarkEnd w:id="10"/>
            <w:r/>
            <w:bookmarkEnd w:id="11"/>
            <w:r/>
            <w:bookmarkEnd w:id="12"/>
            <w:r/>
            <w:bookmarkEnd w:id="13"/>
            <w:r/>
            <w:bookmarkEnd w:id="14"/>
            <w:r/>
            <w:bookmarkStart w:id="15" w:name="_Toc329009663"/>
            <w:r>
              <w:rPr>
                <w:rFonts w:hint="eastAsia" w:ascii="宋体" w:hAnsi="宋体" w:eastAsia="宋体" w:cs="宋体"/>
                <w:bCs/>
                <w:szCs w:val="21"/>
              </w:rPr>
              <w:t xml:space="preserve">项目概况</w:t>
            </w:r>
            <w:r>
              <w:rPr>
                <w:rFonts w:hint="eastAsia" w:ascii="宋体" w:hAnsi="宋体" w:eastAsia="宋体" w:cs="宋体"/>
                <w:bCs/>
                <w:szCs w:val="21"/>
              </w:rPr>
            </w:r>
            <w:r/>
          </w:p>
          <w:p>
            <w:pPr>
              <w:pStyle w:val="921"/>
              <w:jc w:val="left"/>
              <w:spacing w:line="360" w:lineRule="auto"/>
              <w:rPr>
                <w:rFonts w:hint="eastAsia" w:ascii="宋体" w:hAnsi="宋体" w:eastAsia="宋体" w:cs="宋体"/>
                <w:bCs/>
                <w:szCs w:val="21"/>
              </w:rPr>
            </w:pPr>
            <w:r>
              <w:rPr>
                <w:rFonts w:hint="eastAsia" w:ascii="宋体" w:hAnsi="宋体" w:eastAsia="宋体" w:cs="宋体"/>
                <w:bCs/>
                <w:szCs w:val="21"/>
                <w:u w:val="single"/>
              </w:rPr>
              <w:t xml:space="preserve">常州市“十五五”低空经济和商业航天发展专项规划</w:t>
            </w:r>
            <w:r>
              <w:rPr>
                <w:rFonts w:hint="eastAsia" w:ascii="宋体" w:hAnsi="宋体" w:eastAsia="宋体" w:cs="宋体"/>
                <w:bCs/>
                <w:color w:val="000000"/>
                <w:szCs w:val="21"/>
                <w:u w:val="single"/>
              </w:rPr>
              <w:t xml:space="preserve">编制</w:t>
            </w:r>
            <w:r>
              <w:rPr>
                <w:rFonts w:hint="eastAsia" w:ascii="宋体" w:hAnsi="宋体" w:eastAsia="宋体"/>
                <w:bCs/>
                <w:color w:val="000000"/>
                <w:szCs w:val="21"/>
                <w:u w:val="single"/>
                <w:lang w:eastAsia="zh-CN"/>
              </w:rPr>
              <w:t xml:space="preserve">JSZC-320400-CZCR-C2025-0011</w:t>
            </w:r>
            <w:r>
              <w:rPr>
                <w:rFonts w:hint="eastAsia" w:ascii="宋体" w:hAnsi="宋体" w:eastAsia="宋体" w:cs="宋体"/>
                <w:bCs/>
                <w:color w:val="000000"/>
                <w:szCs w:val="21"/>
              </w:rPr>
              <w:t xml:space="preserve">的潜</w:t>
            </w:r>
            <w:r>
              <w:rPr>
                <w:rFonts w:hint="eastAsia" w:ascii="宋体" w:hAnsi="宋体" w:eastAsia="宋体" w:cs="宋体"/>
                <w:bCs/>
                <w:szCs w:val="21"/>
              </w:rPr>
              <w:t xml:space="preserve">在供应商应在</w:t>
            </w:r>
            <w:r>
              <w:rPr>
                <w:rFonts w:hint="eastAsia" w:ascii="宋体" w:hAnsi="宋体" w:eastAsia="宋体" w:cs="宋体"/>
                <w:bCs/>
                <w:szCs w:val="21"/>
                <w:u w:val="single"/>
              </w:rPr>
              <w:t xml:space="preserve">“苏采云”政府采购交易系统</w:t>
            </w:r>
            <w:r>
              <w:rPr>
                <w:rFonts w:hint="eastAsia" w:ascii="宋体" w:hAnsi="宋体" w:eastAsia="宋体" w:cs="宋体"/>
                <w:bCs/>
                <w:szCs w:val="21"/>
              </w:rPr>
              <w:t xml:space="preserve">获取竞争性磋</w:t>
            </w:r>
            <w:r>
              <w:rPr>
                <w:rFonts w:hint="eastAsia" w:ascii="宋体" w:hAnsi="宋体" w:eastAsia="宋体" w:cs="宋体"/>
                <w:bCs/>
                <w:color w:val="000000"/>
                <w:szCs w:val="21"/>
              </w:rPr>
              <w:t xml:space="preserve">商文件，并于</w:t>
            </w:r>
            <w:r>
              <w:rPr>
                <w:rFonts w:hint="eastAsia" w:ascii="宋体" w:hAnsi="宋体" w:eastAsia="宋体" w:cs="宋体"/>
                <w:bCs/>
                <w:color w:val="000000"/>
                <w:szCs w:val="21"/>
                <w:u w:val="single"/>
              </w:rPr>
              <w:t xml:space="preserve">2025年</w:t>
            </w:r>
            <w:r>
              <w:rPr>
                <w:rFonts w:hint="eastAsia" w:ascii="宋体" w:hAnsi="宋体" w:eastAsia="宋体" w:cs="宋体"/>
                <w:bCs/>
                <w:color w:val="000000"/>
                <w:szCs w:val="21"/>
                <w:u w:val="single"/>
                <w:lang w:val="en-US" w:eastAsia="zh-CN"/>
              </w:rPr>
              <w:t xml:space="preserve">1</w:t>
            </w:r>
            <w:r>
              <w:rPr>
                <w:rFonts w:hint="eastAsia" w:ascii="宋体" w:hAnsi="宋体" w:eastAsia="宋体" w:cs="宋体"/>
                <w:bCs/>
                <w:color w:val="000000"/>
                <w:szCs w:val="21"/>
                <w:u w:val="single"/>
                <w:lang w:val="en-US" w:eastAsia="zh-CN"/>
              </w:rPr>
              <w:t xml:space="preserve">1</w:t>
            </w:r>
            <w:r>
              <w:rPr>
                <w:rFonts w:hint="eastAsia" w:ascii="宋体" w:hAnsi="宋体" w:eastAsia="宋体" w:cs="宋体"/>
                <w:bCs/>
                <w:color w:val="000000"/>
                <w:szCs w:val="21"/>
                <w:u w:val="single"/>
              </w:rPr>
              <w:t xml:space="preserve">月</w:t>
            </w:r>
            <w:r>
              <w:rPr>
                <w:rFonts w:hint="eastAsia" w:ascii="宋体" w:hAnsi="宋体" w:eastAsia="宋体" w:cs="宋体"/>
                <w:bCs/>
                <w:color w:val="000000"/>
                <w:szCs w:val="21"/>
                <w:u w:val="single"/>
                <w:lang w:val="en-US" w:eastAsia="zh-CN"/>
              </w:rPr>
              <w:t xml:space="preserve">2</w:t>
            </w:r>
            <w:r>
              <w:rPr>
                <w:rFonts w:hint="eastAsia" w:ascii="宋体" w:hAnsi="宋体" w:eastAsia="宋体" w:cs="宋体"/>
                <w:bCs/>
                <w:color w:val="000000"/>
                <w:szCs w:val="21"/>
                <w:u w:val="single"/>
                <w:lang w:val="en-US" w:eastAsia="zh-CN"/>
              </w:rPr>
              <w:t xml:space="preserve">5</w:t>
            </w:r>
            <w:r>
              <w:rPr>
                <w:rFonts w:hint="eastAsia" w:ascii="宋体" w:hAnsi="宋体" w:eastAsia="宋体" w:cs="宋体"/>
                <w:bCs/>
                <w:color w:val="000000"/>
                <w:szCs w:val="21"/>
                <w:u w:val="single"/>
              </w:rPr>
              <w:t xml:space="preserve">日14:30（北</w:t>
            </w:r>
            <w:r>
              <w:rPr>
                <w:rFonts w:hint="eastAsia" w:ascii="宋体" w:hAnsi="宋体" w:eastAsia="宋体" w:cs="宋体"/>
                <w:bCs/>
                <w:szCs w:val="21"/>
                <w:u w:val="single"/>
              </w:rPr>
              <w:t xml:space="preserve">京时间）</w:t>
            </w:r>
            <w:r>
              <w:rPr>
                <w:rFonts w:hint="eastAsia" w:ascii="宋体" w:hAnsi="宋体" w:eastAsia="宋体" w:cs="宋体"/>
                <w:bCs/>
                <w:szCs w:val="21"/>
              </w:rPr>
              <w:t xml:space="preserve">前提交响应文件。</w:t>
            </w:r>
            <w:r>
              <w:rPr>
                <w:rFonts w:hint="eastAsia" w:ascii="宋体" w:hAnsi="宋体" w:eastAsia="宋体" w:cs="宋体"/>
                <w:bCs/>
                <w:szCs w:val="21"/>
              </w:rPr>
            </w:r>
            <w:r/>
          </w:p>
        </w:tc>
      </w:tr>
    </w:tbl>
    <w:p>
      <w:pPr>
        <w:pStyle w:val="921"/>
        <w:jc w:val="left"/>
        <w:spacing w:line="360" w:lineRule="auto"/>
        <w:rPr>
          <w:rFonts w:hint="eastAsia" w:ascii="宋体" w:hAnsi="宋体" w:eastAsia="宋体" w:cs="宋体"/>
          <w:bCs/>
          <w:szCs w:val="21"/>
        </w:rPr>
      </w:pPr>
      <w:r>
        <w:rPr>
          <w:rFonts w:hint="eastAsia" w:ascii="宋体" w:hAnsi="宋体" w:eastAsia="宋体" w:cs="宋体"/>
          <w:bCs/>
          <w:szCs w:val="21"/>
        </w:rPr>
        <w:t xml:space="preserve">一、项目基本情况</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color w:val="000000"/>
          <w:szCs w:val="21"/>
          <w:lang w:eastAsia="zh-CN"/>
        </w:rPr>
      </w:pPr>
      <w:r>
        <w:rPr>
          <w:rFonts w:hint="eastAsia" w:ascii="宋体" w:hAnsi="宋体" w:eastAsia="宋体" w:cs="宋体"/>
          <w:bCs/>
          <w:color w:val="000000"/>
          <w:szCs w:val="21"/>
        </w:rPr>
        <w:t xml:space="preserve">1.项目编号：</w:t>
      </w:r>
      <w:r>
        <w:rPr>
          <w:rFonts w:hint="eastAsia" w:ascii="宋体" w:hAnsi="宋体" w:eastAsia="宋体"/>
          <w:bCs/>
          <w:color w:val="000000"/>
          <w:szCs w:val="21"/>
          <w:u w:val="single"/>
          <w:lang w:eastAsia="zh-CN"/>
        </w:rPr>
        <w:t xml:space="preserve">JSZC-320400-CZCR-C2025-0011</w:t>
      </w:r>
      <w:r>
        <w:rPr>
          <w:rFonts w:hint="eastAsia" w:ascii="宋体" w:hAnsi="宋体" w:eastAsia="宋体" w:cs="宋体"/>
          <w:bCs/>
          <w:color w:val="000000"/>
          <w:szCs w:val="21"/>
          <w:lang w:eastAsia="zh-CN"/>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2.项目名称：</w:t>
      </w:r>
      <w:r>
        <w:rPr>
          <w:rFonts w:hint="eastAsia" w:ascii="宋体" w:hAnsi="宋体" w:eastAsia="宋体" w:cs="宋体"/>
          <w:bCs/>
          <w:szCs w:val="21"/>
          <w:u w:val="single"/>
        </w:rPr>
        <w:t xml:space="preserve">常州市“十五五”低空经济和商业航天发展专项规划编制</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3.采购方式：</w:t>
      </w:r>
      <w:r>
        <w:rPr>
          <w:rFonts w:hint="eastAsia" w:ascii="宋体" w:hAnsi="宋体" w:eastAsia="宋体" w:cs="宋体"/>
          <w:bCs/>
          <w:szCs w:val="21"/>
          <w:u w:val="single"/>
        </w:rPr>
        <w:t xml:space="preserve">竞争性磋商</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4.预算金额：</w:t>
      </w:r>
      <w:r>
        <w:rPr>
          <w:rFonts w:hint="eastAsia" w:ascii="宋体" w:hAnsi="宋体" w:eastAsia="宋体" w:cs="宋体"/>
          <w:bCs/>
          <w:szCs w:val="21"/>
          <w:u w:val="single"/>
        </w:rPr>
        <w:t xml:space="preserve">55万元</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5.最高限价：</w:t>
      </w:r>
      <w:r>
        <w:rPr>
          <w:rFonts w:hint="eastAsia" w:ascii="宋体" w:hAnsi="宋体" w:eastAsia="宋体" w:cs="宋体"/>
          <w:bCs/>
          <w:szCs w:val="21"/>
          <w:u w:val="single"/>
        </w:rPr>
        <w:t xml:space="preserve">55万元</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u w:val="single"/>
        </w:rPr>
      </w:pPr>
      <w:r>
        <w:rPr>
          <w:rFonts w:hint="eastAsia" w:ascii="宋体" w:hAnsi="宋体" w:eastAsia="宋体" w:cs="宋体"/>
          <w:bCs/>
          <w:szCs w:val="21"/>
        </w:rPr>
        <w:t xml:space="preserve">6.采购需求：</w:t>
      </w:r>
      <w:r>
        <w:rPr>
          <w:rFonts w:hint="eastAsia" w:ascii="宋体" w:hAnsi="宋体" w:eastAsia="宋体" w:cs="宋体"/>
          <w:bCs/>
          <w:szCs w:val="21"/>
          <w:u w:val="single"/>
        </w:rPr>
        <w:t xml:space="preserve">本项目共设一个包：01包，主要工作内容包括但不限于研究编制常州市“十五五”低空经济和商业航天发展专项规划。</w:t>
      </w:r>
      <w:r>
        <w:rPr>
          <w:rFonts w:hint="eastAsia" w:ascii="宋体" w:hAnsi="宋体" w:eastAsia="宋体" w:cs="宋体"/>
          <w:bCs/>
          <w:szCs w:val="21"/>
          <w:u w:val="single"/>
        </w:rPr>
      </w:r>
      <w:r/>
    </w:p>
    <w:p>
      <w:pPr>
        <w:pStyle w:val="921"/>
        <w:ind w:firstLine="420"/>
        <w:jc w:val="left"/>
        <w:spacing w:line="360" w:lineRule="auto"/>
        <w:rPr>
          <w:rFonts w:hint="eastAsia" w:ascii="宋体" w:hAnsi="宋体" w:eastAsia="宋体" w:cs="宋体"/>
          <w:bCs/>
          <w:szCs w:val="21"/>
          <w:u w:val="single"/>
        </w:rPr>
      </w:pPr>
      <w:r>
        <w:rPr>
          <w:rFonts w:hint="eastAsia" w:ascii="宋体" w:hAnsi="宋体" w:eastAsia="宋体" w:cs="宋体"/>
          <w:bCs/>
          <w:szCs w:val="21"/>
          <w:u w:val="single"/>
        </w:rPr>
        <w:t xml:space="preserve">7.合同履行期限： 合同签订之日起，供应商须在2026年6月底前完成《常州市“十五五”低空经济和商业航天发展专项规划》编制工作。 </w:t>
      </w:r>
      <w:r>
        <w:rPr>
          <w:rFonts w:hint="eastAsia" w:ascii="宋体" w:hAnsi="宋体" w:eastAsia="宋体" w:cs="宋体"/>
          <w:bCs/>
          <w:szCs w:val="21"/>
          <w:u w:val="single"/>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8.本项目不接受联合体投标。</w:t>
      </w:r>
      <w:r>
        <w:rPr>
          <w:rFonts w:hint="eastAsia" w:ascii="宋体" w:hAnsi="宋体" w:eastAsia="宋体" w:cs="宋体"/>
          <w:bCs/>
          <w:szCs w:val="21"/>
        </w:rPr>
      </w:r>
      <w:r/>
    </w:p>
    <w:p>
      <w:pPr>
        <w:pStyle w:val="921"/>
        <w:jc w:val="left"/>
        <w:spacing w:line="360" w:lineRule="auto"/>
        <w:rPr>
          <w:rFonts w:hint="eastAsia" w:ascii="宋体" w:hAnsi="宋体" w:eastAsia="宋体" w:cs="宋体"/>
          <w:bCs/>
          <w:szCs w:val="21"/>
        </w:rPr>
      </w:pPr>
      <w:r>
        <w:rPr>
          <w:rFonts w:hint="eastAsia" w:ascii="宋体" w:hAnsi="宋体" w:eastAsia="宋体" w:cs="宋体"/>
          <w:bCs/>
          <w:szCs w:val="21"/>
        </w:rPr>
        <w:t xml:space="preserve">二、申请人的资格要求</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（一）满足《中华人民共和国政府采购法》第二十二条规定以及下列情形：</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1.1 满足《中华人民共和国政府采购法》第二十二条规定以及下列情形。</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（二）落实政府采购政策需满足的资格要求：</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2.1 中小企业政策：</w:t>
      </w:r>
      <w:r>
        <w:rPr>
          <w:rFonts w:hint="eastAsia" w:ascii="宋体" w:hAnsi="宋体" w:eastAsia="宋体" w:cs="宋体"/>
          <w:b/>
          <w:bCs/>
          <w:color w:val="000000"/>
          <w:szCs w:val="21"/>
        </w:rPr>
        <w:t xml:space="preserve">本项目不专门面向中小企业预留采购份额。</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2.2 其他落实政府采购政策的资格要求（如有）：无。</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（三）本项目的特定资格要求：</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3.1 供应商具有独立法人资格，持有有效营业执照或事业单位法人证书。</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3.2 本项目不接受分支机构参与响应。</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（四）其他要求</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4.1未被“信用中国”网站(www.creditchina.gov.cn)和中国政府采购网（http://www.ccgp.gov.cn/）列入失信被执行人（http://zxgk.court.gov.cn/shixin/）、重大税收违法失信主体（https://www.creditchina.gov.cn/xinyongfuwu/zhongdashuishouweifaanjian/）、政府采购严重违法失信行为记录名单（http://www.ccgp.gov.cn/search/cr/）。</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Cs/>
          <w:szCs w:val="21"/>
        </w:rPr>
      </w:r>
      <w:r/>
    </w:p>
    <w:p>
      <w:pPr>
        <w:pStyle w:val="921"/>
        <w:jc w:val="left"/>
        <w:spacing w:line="360" w:lineRule="auto"/>
        <w:rPr>
          <w:rFonts w:hint="eastAsia" w:ascii="宋体" w:hAnsi="宋体" w:eastAsia="宋体" w:cs="宋体"/>
          <w:bCs/>
          <w:szCs w:val="21"/>
        </w:rPr>
      </w:pPr>
      <w:r>
        <w:rPr>
          <w:rFonts w:hint="eastAsia" w:ascii="宋体" w:hAnsi="宋体" w:eastAsia="宋体" w:cs="宋体"/>
          <w:bCs/>
          <w:szCs w:val="21"/>
        </w:rPr>
        <w:t xml:space="preserve">三、获取磋商文件</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1.时间：自磋商文件公告发布之日起5个工作日。</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2.地点：“苏采云”政府采购交易系统</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3.方式：供应商持CA数字认证证书登录“苏采云”政府采购交易系统获取电子版磋商文件。</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4.售价：0元</w:t>
      </w:r>
      <w:r>
        <w:rPr>
          <w:rFonts w:hint="eastAsia" w:ascii="宋体" w:hAnsi="宋体" w:eastAsia="宋体" w:cs="宋体"/>
          <w:bCs/>
          <w:color w:val="000000"/>
          <w:szCs w:val="21"/>
        </w:rPr>
      </w:r>
      <w:r/>
    </w:p>
    <w:p>
      <w:pPr>
        <w:pStyle w:val="921"/>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四、响应文件提交</w:t>
      </w:r>
      <w:r>
        <w:rPr>
          <w:rFonts w:hint="eastAsia" w:ascii="宋体" w:hAnsi="宋体" w:eastAsia="宋体" w:cs="宋体"/>
          <w:bCs/>
          <w:color w:val="000000"/>
          <w:szCs w:val="21"/>
        </w:rPr>
      </w:r>
      <w:r/>
    </w:p>
    <w:p>
      <w:pPr>
        <w:pStyle w:val="921"/>
        <w:ind w:firstLine="420"/>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截止时间：2025年</w:t>
      </w:r>
      <w:r>
        <w:rPr>
          <w:rFonts w:hint="eastAsia" w:ascii="宋体" w:hAnsi="宋体" w:eastAsia="宋体" w:cs="宋体"/>
          <w:bCs/>
          <w:color w:val="000000"/>
          <w:szCs w:val="21"/>
          <w:u w:val="single"/>
          <w:lang w:val="en-US" w:eastAsia="zh-CN"/>
        </w:rPr>
        <w:t xml:space="preserve">1</w:t>
      </w:r>
      <w:r>
        <w:rPr>
          <w:rFonts w:hint="eastAsia" w:ascii="宋体" w:hAnsi="宋体" w:eastAsia="宋体" w:cs="宋体"/>
          <w:bCs/>
          <w:color w:val="000000"/>
          <w:szCs w:val="21"/>
          <w:u w:val="single"/>
          <w:lang w:val="en-US" w:eastAsia="zh-CN"/>
        </w:rPr>
        <w:t xml:space="preserve">1</w:t>
      </w:r>
      <w:r>
        <w:rPr>
          <w:rFonts w:hint="eastAsia" w:ascii="宋体" w:hAnsi="宋体" w:eastAsia="宋体" w:cs="宋体"/>
          <w:bCs/>
          <w:color w:val="000000"/>
          <w:szCs w:val="21"/>
        </w:rPr>
        <w:t xml:space="preserve">月</w:t>
      </w:r>
      <w:r>
        <w:rPr>
          <w:rFonts w:hint="eastAsia" w:ascii="宋体" w:hAnsi="宋体" w:eastAsia="宋体" w:cs="宋体"/>
          <w:bCs/>
          <w:color w:val="000000"/>
          <w:szCs w:val="21"/>
          <w:u w:val="single"/>
          <w:lang w:val="en-US" w:eastAsia="zh-CN"/>
        </w:rPr>
        <w:t xml:space="preserve">2</w:t>
      </w:r>
      <w:r>
        <w:rPr>
          <w:rFonts w:hint="eastAsia" w:ascii="宋体" w:hAnsi="宋体" w:eastAsia="宋体" w:cs="宋体"/>
          <w:bCs/>
          <w:color w:val="000000"/>
          <w:szCs w:val="21"/>
          <w:u w:val="single"/>
          <w:lang w:val="en-US" w:eastAsia="zh-CN"/>
        </w:rPr>
        <w:t xml:space="preserve">5</w:t>
      </w:r>
      <w:r>
        <w:rPr>
          <w:rFonts w:hint="eastAsia" w:ascii="宋体" w:hAnsi="宋体" w:eastAsia="宋体" w:cs="宋体"/>
          <w:bCs/>
          <w:color w:val="000000"/>
          <w:szCs w:val="21"/>
        </w:rPr>
        <w:t xml:space="preserve">日14时30分（北京时间）</w:t>
      </w:r>
      <w:r>
        <w:rPr>
          <w:rFonts w:hint="eastAsia" w:ascii="宋体" w:hAnsi="宋体" w:eastAsia="宋体" w:cs="宋体"/>
          <w:bCs/>
          <w:color w:val="000000"/>
          <w:szCs w:val="21"/>
        </w:rPr>
      </w:r>
      <w:r/>
    </w:p>
    <w:p>
      <w:pPr>
        <w:pStyle w:val="921"/>
        <w:ind w:firstLine="420"/>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地点：本项目采用不见面交易方式，无需到现场提交，供应商登录“苏采云”政府采购交易系统供应商端，通过系统在线提交电子响应文件。</w:t>
      </w:r>
      <w:r>
        <w:rPr>
          <w:rFonts w:hint="eastAsia" w:ascii="宋体" w:hAnsi="宋体" w:eastAsia="宋体" w:cs="宋体"/>
          <w:bCs/>
          <w:color w:val="000000"/>
          <w:szCs w:val="21"/>
        </w:rPr>
      </w:r>
      <w:r/>
    </w:p>
    <w:p>
      <w:pPr>
        <w:pStyle w:val="921"/>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五、开启</w:t>
      </w:r>
      <w:r>
        <w:rPr>
          <w:rFonts w:hint="eastAsia" w:ascii="宋体" w:hAnsi="宋体" w:eastAsia="宋体" w:cs="宋体"/>
          <w:bCs/>
          <w:color w:val="000000"/>
          <w:szCs w:val="21"/>
        </w:rPr>
      </w:r>
      <w:r/>
    </w:p>
    <w:p>
      <w:pPr>
        <w:pStyle w:val="921"/>
        <w:ind w:firstLine="420"/>
        <w:jc w:val="left"/>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时间：2025年</w:t>
      </w:r>
      <w:r>
        <w:rPr>
          <w:rFonts w:hint="eastAsia" w:ascii="宋体" w:hAnsi="宋体" w:eastAsia="宋体" w:cs="宋体"/>
          <w:bCs/>
          <w:color w:val="000000"/>
          <w:szCs w:val="21"/>
          <w:u w:val="single"/>
          <w:lang w:val="en-US" w:eastAsia="zh-CN"/>
        </w:rPr>
        <w:t xml:space="preserve">1</w:t>
      </w:r>
      <w:r>
        <w:rPr>
          <w:rFonts w:hint="eastAsia" w:ascii="宋体" w:hAnsi="宋体" w:eastAsia="宋体" w:cs="宋体"/>
          <w:bCs/>
          <w:color w:val="000000"/>
          <w:szCs w:val="21"/>
          <w:u w:val="single"/>
          <w:lang w:val="en-US" w:eastAsia="zh-CN"/>
        </w:rPr>
        <w:t xml:space="preserve">1</w:t>
      </w:r>
      <w:r>
        <w:rPr>
          <w:rFonts w:hint="eastAsia" w:ascii="宋体" w:hAnsi="宋体" w:eastAsia="宋体" w:cs="宋体"/>
          <w:bCs/>
          <w:color w:val="000000"/>
          <w:szCs w:val="21"/>
        </w:rPr>
        <w:t xml:space="preserve">月</w:t>
      </w:r>
      <w:r>
        <w:rPr>
          <w:rFonts w:hint="eastAsia" w:ascii="宋体" w:hAnsi="宋体" w:eastAsia="宋体" w:cs="宋体"/>
          <w:bCs/>
          <w:color w:val="000000"/>
          <w:szCs w:val="21"/>
          <w:u w:val="single"/>
          <w:lang w:val="en-US" w:eastAsia="zh-CN"/>
        </w:rPr>
        <w:t xml:space="preserve">2</w:t>
      </w:r>
      <w:r>
        <w:rPr>
          <w:rFonts w:hint="eastAsia" w:ascii="宋体" w:hAnsi="宋体" w:eastAsia="宋体" w:cs="宋体"/>
          <w:bCs/>
          <w:color w:val="000000"/>
          <w:szCs w:val="21"/>
          <w:u w:val="single"/>
          <w:lang w:val="en-US" w:eastAsia="zh-CN"/>
        </w:rPr>
        <w:t xml:space="preserve">5</w:t>
      </w:r>
      <w:r>
        <w:rPr>
          <w:rFonts w:hint="eastAsia" w:ascii="宋体" w:hAnsi="宋体" w:eastAsia="宋体" w:cs="宋体"/>
          <w:bCs/>
          <w:color w:val="000000"/>
          <w:szCs w:val="21"/>
        </w:rPr>
        <w:t xml:space="preserve">日14时30分（北京时间）</w:t>
      </w:r>
      <w:r>
        <w:rPr>
          <w:rFonts w:hint="eastAsia" w:ascii="宋体" w:hAnsi="宋体" w:eastAsia="宋体" w:cs="宋体"/>
          <w:bCs/>
          <w:color w:val="000000"/>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地点：本项目采用不见面交易方式，无需到现场提交，供应商登录“苏采云”政府采购交易系统供应商端，通过系统在线提交电子响应文件。</w:t>
      </w:r>
      <w:r>
        <w:rPr>
          <w:rFonts w:hint="eastAsia" w:ascii="宋体" w:hAnsi="宋体" w:eastAsia="宋体" w:cs="宋体"/>
          <w:bCs/>
          <w:szCs w:val="21"/>
        </w:rPr>
      </w:r>
      <w:r/>
    </w:p>
    <w:p>
      <w:pPr>
        <w:pStyle w:val="921"/>
        <w:jc w:val="left"/>
        <w:spacing w:line="360" w:lineRule="auto"/>
        <w:rPr>
          <w:rFonts w:hint="eastAsia" w:ascii="宋体" w:hAnsi="宋体" w:eastAsia="宋体" w:cs="宋体"/>
          <w:bCs/>
          <w:szCs w:val="21"/>
        </w:rPr>
      </w:pPr>
      <w:r>
        <w:rPr>
          <w:rFonts w:hint="eastAsia" w:ascii="宋体" w:hAnsi="宋体" w:eastAsia="宋体" w:cs="宋体"/>
          <w:bCs/>
          <w:szCs w:val="21"/>
        </w:rPr>
        <w:t xml:space="preserve">六、公告期限</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自本公告发布之日起3个工作日。</w:t>
      </w:r>
      <w:r>
        <w:rPr>
          <w:rFonts w:hint="eastAsia" w:ascii="宋体" w:hAnsi="宋体" w:eastAsia="宋体" w:cs="宋体"/>
          <w:bCs/>
          <w:szCs w:val="21"/>
        </w:rPr>
      </w:r>
      <w:r/>
    </w:p>
    <w:p>
      <w:pPr>
        <w:pStyle w:val="921"/>
        <w:jc w:val="left"/>
        <w:spacing w:line="360" w:lineRule="auto"/>
        <w:rPr>
          <w:rFonts w:hint="eastAsia" w:ascii="宋体" w:hAnsi="宋体" w:eastAsia="宋体" w:cs="宋体"/>
          <w:bCs/>
          <w:szCs w:val="21"/>
        </w:rPr>
      </w:pPr>
      <w:r>
        <w:rPr>
          <w:rFonts w:hint="eastAsia" w:ascii="宋体" w:hAnsi="宋体" w:eastAsia="宋体" w:cs="宋体"/>
          <w:bCs/>
          <w:szCs w:val="21"/>
        </w:rPr>
        <w:t xml:space="preserve">七、其他补充事宜</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7.1 本项目需要落实的政府采购政策：/。</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7.2 根据省财政厅《关</w:t>
      </w:r>
      <w:r>
        <w:rPr>
          <w:rFonts w:hint="eastAsia" w:ascii="宋体" w:hAnsi="宋体" w:eastAsia="宋体" w:cs="宋体"/>
          <w:bCs/>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7.3 关于常州市中小企业政府采购信用融资：</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7.4 本项目不收取磋商保证金。</w:t>
      </w:r>
      <w:r>
        <w:rPr>
          <w:rFonts w:hint="eastAsia" w:ascii="宋体" w:hAnsi="宋体" w:eastAsia="宋体" w:cs="宋体"/>
          <w:bCs/>
          <w:szCs w:val="21"/>
        </w:rPr>
      </w:r>
      <w:r/>
    </w:p>
    <w:p>
      <w:pPr>
        <w:pStyle w:val="921"/>
        <w:jc w:val="left"/>
        <w:spacing w:line="360" w:lineRule="auto"/>
        <w:rPr>
          <w:rFonts w:hint="eastAsia" w:ascii="宋体" w:hAnsi="宋体" w:eastAsia="宋体" w:cs="宋体"/>
          <w:bCs/>
          <w:szCs w:val="21"/>
        </w:rPr>
      </w:pPr>
      <w:r>
        <w:rPr>
          <w:rFonts w:hint="eastAsia" w:ascii="宋体" w:hAnsi="宋体" w:eastAsia="宋体" w:cs="宋体"/>
          <w:bCs/>
          <w:szCs w:val="21"/>
        </w:rPr>
        <w:t xml:space="preserve">八、凡对本次采购提出询问，请按以下方式联系。</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bookmarkEnd w:id="15"/>
      <w:r>
        <w:rPr>
          <w:rFonts w:hint="eastAsia" w:ascii="宋体" w:hAnsi="宋体" w:eastAsia="宋体" w:cs="宋体"/>
          <w:bCs/>
          <w:szCs w:val="21"/>
        </w:rPr>
        <w:t xml:space="preserve">1.采购人信息：</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名称：常州市发展和改革委员会</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单位地址：</w:t>
      </w:r>
      <w:r>
        <w:rPr>
          <w:rFonts w:hint="eastAsia" w:ascii="宋体" w:hAnsi="宋体" w:eastAsia="宋体" w:cs="宋体"/>
          <w:bCs/>
          <w:szCs w:val="21"/>
        </w:rPr>
        <w:t xml:space="preserve">常州市新北区龙城大道路1280号行政中心1号楼B座</w:t>
      </w:r>
      <w:r>
        <w:rPr>
          <w:rFonts w:hint="eastAsia" w:ascii="宋体" w:hAnsi="宋体" w:eastAsia="宋体" w:cs="宋体"/>
          <w:bCs/>
          <w:szCs w:val="21"/>
        </w:rPr>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联系人：王女士</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联系电话：0519-85681065</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2.采购代理机构信息</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名称：常州市长润工程咨询有限公司</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地址：常州市新北区太湖中路19号401室</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联系人：徐萍</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联系方式：0519-81182336-812</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3.项目联系方式</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项目联系人：徐萍</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电话：0519-81182336-812</w:t>
      </w:r>
      <w:r>
        <w:rPr>
          <w:rFonts w:hint="eastAsia" w:ascii="宋体" w:hAnsi="宋体" w:eastAsia="宋体" w:cs="宋体"/>
          <w:bCs/>
          <w:szCs w:val="21"/>
        </w:rPr>
      </w:r>
      <w:r/>
    </w:p>
    <w:p>
      <w:pPr>
        <w:pStyle w:val="921"/>
        <w:ind w:firstLine="5880"/>
        <w:jc w:val="right"/>
        <w:spacing w:line="360" w:lineRule="auto"/>
        <w:rPr>
          <w:rFonts w:hint="eastAsia" w:ascii="宋体" w:hAnsi="宋体" w:eastAsia="宋体" w:cs="宋体"/>
          <w:sz w:val="24"/>
        </w:rPr>
      </w:pPr>
      <w:r>
        <w:rPr>
          <w:rFonts w:hint="eastAsia" w:ascii="宋体" w:hAnsi="宋体" w:eastAsia="宋体" w:cs="宋体"/>
          <w:sz w:val="24"/>
        </w:rPr>
      </w:r>
      <w:r/>
    </w:p>
    <w:p>
      <w:pPr>
        <w:pStyle w:val="921"/>
        <w:jc w:val="center"/>
        <w:spacing w:line="360" w:lineRule="auto"/>
        <w:rPr>
          <w:rFonts w:hint="eastAsia" w:ascii="宋体" w:hAnsi="宋体" w:eastAsia="宋体" w:cs="宋体"/>
          <w:b/>
          <w:sz w:val="32"/>
          <w:szCs w:val="32"/>
        </w:rPr>
        <w:outlineLvl w:val="0"/>
      </w:pPr>
      <w:r>
        <w:rPr>
          <w:rFonts w:hint="eastAsia" w:ascii="宋体" w:hAnsi="宋体" w:eastAsia="宋体" w:cs="宋体"/>
          <w:sz w:val="24"/>
        </w:rPr>
        <w:br w:type="page" w:clear="all"/>
      </w:r>
      <w:bookmarkStart w:id="16" w:name="_Toc104818926"/>
      <w:r/>
      <w:bookmarkStart w:id="17" w:name="_Toc353873938"/>
      <w:r/>
      <w:bookmarkStart w:id="18" w:name="_Toc264969275"/>
      <w:r/>
      <w:bookmarkStart w:id="19" w:name="_Toc127161488"/>
      <w:r/>
      <w:bookmarkStart w:id="20" w:name="_Toc150774783"/>
      <w:r/>
      <w:bookmarkStart w:id="21" w:name="_Toc305158928"/>
      <w:r/>
      <w:bookmarkStart w:id="22" w:name="_Toc512937850"/>
      <w:r/>
      <w:bookmarkStart w:id="23" w:name="_Toc305158854"/>
      <w:r/>
      <w:bookmarkStart w:id="24" w:name="_Toc226965856"/>
      <w:r/>
      <w:bookmarkStart w:id="25" w:name="_Toc127151777"/>
      <w:r/>
      <w:bookmarkStart w:id="26" w:name="_Toc195842950"/>
      <w:r/>
      <w:bookmarkStart w:id="27" w:name="_Toc265228423"/>
      <w:r/>
      <w:bookmarkStart w:id="28" w:name="_Toc353825548"/>
      <w:r>
        <w:rPr>
          <w:rFonts w:hint="eastAsia" w:ascii="宋体" w:hAnsi="宋体" w:eastAsia="宋体" w:cs="宋体"/>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b/>
          <w:sz w:val="32"/>
          <w:szCs w:val="32"/>
        </w:rPr>
      </w:r>
      <w:r/>
    </w:p>
    <w:p>
      <w:pPr>
        <w:pStyle w:val="923"/>
        <w:spacing w:before="0" w:line="360" w:lineRule="auto"/>
        <w:tabs>
          <w:tab w:val="center" w:pos="4592" w:leader="none"/>
          <w:tab w:val="left" w:pos="7860" w:leader="none"/>
        </w:tabs>
        <w:rPr>
          <w:rFonts w:hint="eastAsia" w:ascii="宋体" w:hAnsi="宋体" w:eastAsia="宋体" w:cs="宋体"/>
          <w:b w:val="0"/>
          <w:sz w:val="28"/>
        </w:rPr>
      </w:pPr>
      <w:r/>
      <w:bookmarkStart w:id="29" w:name="_Toc149720812"/>
      <w:r/>
      <w:bookmarkStart w:id="30" w:name="_Toc151193617"/>
      <w:r/>
      <w:bookmarkStart w:id="31" w:name="_Toc164608788"/>
      <w:r/>
      <w:bookmarkStart w:id="32" w:name="_Toc150509270"/>
      <w:r/>
      <w:bookmarkStart w:id="33" w:name="_Toc151193761"/>
      <w:r/>
      <w:bookmarkStart w:id="34" w:name="_Toc151193907"/>
      <w:r/>
      <w:bookmarkStart w:id="35" w:name="_Toc150774619"/>
      <w:r/>
      <w:bookmarkStart w:id="36" w:name="_Toc127161433"/>
      <w:r/>
      <w:bookmarkStart w:id="37" w:name="_Toc164351613"/>
      <w:r/>
      <w:bookmarkStart w:id="38" w:name="_Toc164608633"/>
      <w:r/>
      <w:bookmarkStart w:id="39" w:name="_Toc226337215"/>
      <w:r/>
      <w:bookmarkStart w:id="40" w:name="_Toc226965792"/>
      <w:r/>
      <w:bookmarkStart w:id="41" w:name="_Toc150774724"/>
      <w:r/>
      <w:bookmarkStart w:id="42" w:name="_Toc226965709"/>
      <w:r/>
      <w:bookmarkStart w:id="43" w:name="_Toc151193689"/>
      <w:r/>
      <w:bookmarkStart w:id="44" w:name="_Toc520356144"/>
      <w:r/>
      <w:bookmarkStart w:id="45" w:name="_Toc164229214"/>
      <w:r/>
      <w:bookmarkStart w:id="46" w:name="_Toc127151519"/>
      <w:r/>
      <w:bookmarkStart w:id="47" w:name="_Toc142311021"/>
      <w:r/>
      <w:bookmarkStart w:id="48" w:name="_Toc151193833"/>
      <w:r/>
      <w:bookmarkStart w:id="49" w:name="_Toc151190146"/>
      <w:r/>
      <w:bookmarkStart w:id="50" w:name="_Toc164229360"/>
      <w:r/>
      <w:bookmarkStart w:id="51" w:name="_Toc195842884"/>
      <w:r/>
      <w:bookmarkStart w:id="52" w:name="_Toc127151720"/>
      <w:r/>
      <w:bookmarkStart w:id="53" w:name="_Toc226309763"/>
      <w:r/>
      <w:bookmarkStart w:id="54" w:name="_Toc150480757"/>
      <w:r>
        <w:rPr>
          <w:rFonts w:hint="eastAsia" w:ascii="宋体" w:hAnsi="宋体" w:eastAsia="宋体" w:cs="宋体"/>
          <w:sz w:val="28"/>
        </w:rPr>
        <w:t xml:space="preserve">供应商须知资料表</w:t>
      </w:r>
      <w:r>
        <w:rPr>
          <w:rFonts w:hint="eastAsia" w:ascii="宋体" w:hAnsi="宋体" w:eastAsia="宋体" w:cs="宋体"/>
          <w:b w:val="0"/>
          <w:sz w:val="28"/>
        </w:rPr>
      </w:r>
      <w:r/>
    </w:p>
    <w:p>
      <w:pPr>
        <w:pStyle w:val="921"/>
        <w:jc w:val="center"/>
        <w:rPr>
          <w:rFonts w:hint="eastAsia" w:ascii="宋体" w:hAnsi="宋体" w:eastAsia="宋体" w:cs="宋体"/>
          <w:b/>
          <w:sz w:val="28"/>
          <w:szCs w:val="28"/>
        </w:rPr>
      </w:pPr>
      <w:r>
        <w:rPr>
          <w:rFonts w:hint="eastAsia" w:ascii="宋体" w:hAnsi="宋体" w:eastAsia="宋体" w:cs="宋体"/>
          <w:b/>
          <w:sz w:val="28"/>
          <w:szCs w:val="28"/>
        </w:rPr>
      </w:r>
      <w:r/>
    </w:p>
    <w:p>
      <w:pPr>
        <w:pStyle w:val="921"/>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本表是对供应商须知的具体补充和修改，如有矛盾，均以本资料表为准。标记“</w:t>
      </w:r>
      <w:r>
        <w:rPr>
          <w:rFonts w:hint="eastAsia" w:ascii="宋体" w:hAnsi="宋体" w:eastAsia="宋体" w:cs="宋体"/>
          <w:b/>
          <w:sz w:val="24"/>
        </w:rPr>
        <w:t xml:space="preserve">■</w:t>
      </w:r>
      <w:r>
        <w:rPr>
          <w:rFonts w:hint="eastAsia" w:ascii="宋体" w:hAnsi="宋体" w:eastAsia="宋体" w:cs="宋体"/>
          <w:sz w:val="24"/>
        </w:rPr>
        <w:t xml:space="preserve">”的选项意为适用于本项目，标记“</w:t>
      </w:r>
      <w:r>
        <w:rPr>
          <w:rFonts w:hint="eastAsia" w:ascii="宋体" w:hAnsi="宋体" w:eastAsia="宋体" w:cs="宋体"/>
        </w:rPr>
        <w:t xml:space="preserve">□</w:t>
      </w:r>
      <w:r>
        <w:rPr>
          <w:rFonts w:hint="eastAsia" w:ascii="宋体" w:hAnsi="宋体" w:eastAsia="宋体" w:cs="宋体"/>
          <w:sz w:val="24"/>
        </w:rPr>
        <w:t xml:space="preserve">”的选项意为不适用于本项目。</w:t>
      </w:r>
      <w:r>
        <w:rPr>
          <w:rFonts w:hint="eastAsia" w:ascii="宋体" w:hAnsi="宋体" w:eastAsia="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1"/>
              <w:jc w:val="center"/>
              <w:rPr>
                <w:rFonts w:hint="eastAsia" w:ascii="宋体" w:hAnsi="宋体" w:eastAsia="宋体" w:cs="宋体"/>
                <w:b/>
                <w:bCs/>
                <w:szCs w:val="21"/>
              </w:rPr>
            </w:pPr>
            <w:r>
              <w:rPr>
                <w:rFonts w:hint="eastAsia" w:ascii="宋体" w:hAnsi="宋体" w:eastAsia="宋体" w:cs="宋体"/>
                <w:b/>
                <w:szCs w:val="21"/>
              </w:rPr>
              <w:t xml:space="preserve">条款号</w:t>
            </w:r>
            <w:r>
              <w:rPr>
                <w:rFonts w:hint="eastAsia" w:ascii="宋体" w:hAnsi="宋体" w:eastAsia="宋体" w:cs="宋体"/>
                <w:b/>
                <w:bCs/>
                <w:szCs w:val="21"/>
              </w:rPr>
            </w:r>
            <w:r/>
          </w:p>
        </w:tc>
        <w:tc>
          <w:tcPr>
            <w:tcW w:w="1701" w:type="dxa"/>
            <w:vAlign w:val="center"/>
            <w:textDirection w:val="lrTb"/>
            <w:noWrap w:val="false"/>
          </w:tcPr>
          <w:p>
            <w:pPr>
              <w:pStyle w:val="921"/>
              <w:jc w:val="center"/>
              <w:rPr>
                <w:rFonts w:hint="eastAsia" w:ascii="宋体" w:hAnsi="宋体" w:eastAsia="宋体" w:cs="宋体"/>
                <w:b/>
                <w:bCs/>
                <w:szCs w:val="21"/>
              </w:rPr>
            </w:pPr>
            <w:r>
              <w:rPr>
                <w:rFonts w:hint="eastAsia" w:ascii="宋体" w:hAnsi="宋体" w:eastAsia="宋体" w:cs="宋体"/>
                <w:b/>
                <w:bCs/>
                <w:szCs w:val="21"/>
              </w:rPr>
              <w:t xml:space="preserve">条目</w:t>
            </w:r>
            <w:r>
              <w:rPr>
                <w:rFonts w:hint="eastAsia" w:ascii="宋体" w:hAnsi="宋体" w:eastAsia="宋体" w:cs="宋体"/>
                <w:b/>
                <w:bCs/>
                <w:szCs w:val="21"/>
              </w:rPr>
            </w:r>
            <w:r/>
          </w:p>
        </w:tc>
        <w:tc>
          <w:tcPr>
            <w:tcW w:w="7253" w:type="dxa"/>
            <w:vAlign w:val="center"/>
            <w:textDirection w:val="lrTb"/>
            <w:noWrap w:val="false"/>
          </w:tcPr>
          <w:p>
            <w:pPr>
              <w:pStyle w:val="921"/>
              <w:jc w:val="center"/>
              <w:rPr>
                <w:rFonts w:hint="eastAsia" w:ascii="宋体" w:hAnsi="宋体" w:eastAsia="宋体" w:cs="宋体"/>
                <w:b/>
                <w:bCs/>
                <w:szCs w:val="21"/>
              </w:rPr>
            </w:pPr>
            <w:r>
              <w:rPr>
                <w:rFonts w:hint="eastAsia" w:ascii="宋体" w:hAnsi="宋体" w:eastAsia="宋体" w:cs="宋体"/>
                <w:b/>
                <w:bCs/>
                <w:szCs w:val="21"/>
              </w:rPr>
              <w:t xml:space="preserve">内容</w:t>
            </w:r>
            <w:r>
              <w:rPr>
                <w:rFonts w:hint="eastAsia" w:ascii="宋体" w:hAnsi="宋体" w:eastAsia="宋体" w:cs="宋体"/>
                <w:b/>
                <w:bCs/>
                <w:szCs w:val="21"/>
              </w:rPr>
            </w:r>
            <w:r/>
          </w:p>
        </w:tc>
      </w:tr>
      <w:tr>
        <w:trPr>
          <w:trHeight w:val="2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2.2</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项目属性</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项目属性：</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■服务</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□货物</w:t>
            </w:r>
            <w:r>
              <w:rPr>
                <w:rFonts w:hint="eastAsia" w:ascii="宋体" w:hAnsi="宋体" w:eastAsia="宋体" w:cs="宋体"/>
                <w:szCs w:val="21"/>
              </w:rPr>
            </w:r>
            <w:r/>
          </w:p>
          <w:p>
            <w:pPr>
              <w:pStyle w:val="921"/>
              <w:jc w:val="left"/>
              <w:rPr>
                <w:rFonts w:hint="eastAsia" w:ascii="宋体" w:hAnsi="宋体" w:eastAsia="宋体" w:cs="宋体"/>
                <w:szCs w:val="21"/>
                <w:u w:val="single"/>
              </w:rPr>
            </w:pPr>
            <w:r>
              <w:rPr>
                <w:rFonts w:hint="eastAsia" w:ascii="宋体" w:hAnsi="宋体" w:eastAsia="宋体" w:cs="宋体"/>
                <w:szCs w:val="21"/>
              </w:rPr>
              <w:t xml:space="preserve">□工程</w:t>
            </w:r>
            <w:r>
              <w:rPr>
                <w:rFonts w:hint="eastAsia" w:ascii="宋体" w:hAnsi="宋体" w:eastAsia="宋体" w:cs="宋体"/>
                <w:szCs w:val="21"/>
                <w:u w:val="single"/>
              </w:rPr>
            </w:r>
            <w:r/>
          </w:p>
        </w:tc>
      </w:tr>
      <w:tr>
        <w:trPr>
          <w:trHeight w:val="2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2.3</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科研仪器设备</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是否属于科研仪器设备采购项目：</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□是</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■否</w:t>
            </w:r>
            <w:r>
              <w:rPr>
                <w:rFonts w:hint="eastAsia" w:ascii="宋体" w:hAnsi="宋体" w:eastAsia="宋体" w:cs="宋体"/>
                <w:szCs w:val="21"/>
              </w:rPr>
            </w:r>
            <w:r/>
          </w:p>
        </w:tc>
      </w:tr>
      <w:tr>
        <w:trPr>
          <w:trHeight w:val="20"/>
        </w:trPr>
        <w:tc>
          <w:tcPr>
            <w:tcW w:w="988" w:type="dxa"/>
            <w:vAlign w:val="center"/>
            <w:vMerge w:val="restart"/>
            <w:textDirection w:val="lrTb"/>
            <w:noWrap w:val="false"/>
          </w:tcPr>
          <w:p>
            <w:pPr>
              <w:pStyle w:val="960"/>
              <w:jc w:val="center"/>
              <w:rPr>
                <w:rFonts w:hAnsi="宋体" w:eastAsia="宋体" w:cs="宋体"/>
                <w:szCs w:val="21"/>
              </w:rPr>
            </w:pPr>
            <w:r>
              <w:rPr>
                <w:rFonts w:hAnsi="宋体" w:eastAsia="宋体" w:cs="宋体"/>
                <w:szCs w:val="21"/>
              </w:rPr>
              <w:t xml:space="preserve">3.1</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现场考察</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■不组织</w:t>
            </w:r>
            <w:r>
              <w:rPr>
                <w:rFonts w:hint="eastAsia" w:ascii="宋体" w:hAnsi="宋体" w:eastAsia="宋体" w:cs="宋体"/>
                <w:szCs w:val="21"/>
              </w:rPr>
            </w:r>
            <w:r/>
          </w:p>
          <w:p>
            <w:pPr>
              <w:pStyle w:val="921"/>
              <w:jc w:val="left"/>
              <w:rPr>
                <w:rFonts w:hint="eastAsia" w:ascii="宋体" w:hAnsi="宋体" w:eastAsia="宋体" w:cs="宋体"/>
                <w:bCs/>
                <w:szCs w:val="21"/>
              </w:rPr>
            </w:pPr>
            <w:r>
              <w:rPr>
                <w:rFonts w:hint="eastAsia" w:ascii="宋体" w:hAnsi="宋体" w:eastAsia="宋体" w:cs="宋体"/>
                <w:szCs w:val="21"/>
              </w:rPr>
              <w:t xml:space="preserve">□组织，考察时间：___</w:t>
            </w:r>
            <w:r>
              <w:rPr>
                <w:rFonts w:hint="eastAsia" w:ascii="宋体" w:hAnsi="宋体" w:eastAsia="宋体" w:cs="宋体"/>
                <w:szCs w:val="21"/>
                <w:lang w:bidi="ar"/>
              </w:rPr>
              <w:t xml:space="preserve">年</w:t>
            </w:r>
            <w:r>
              <w:rPr>
                <w:rFonts w:hint="eastAsia" w:ascii="宋体" w:hAnsi="宋体" w:eastAsia="宋体" w:cs="宋体"/>
                <w:szCs w:val="21"/>
              </w:rPr>
              <w:t xml:space="preserve">___</w:t>
            </w:r>
            <w:r>
              <w:rPr>
                <w:rFonts w:hint="eastAsia" w:ascii="宋体" w:hAnsi="宋体" w:eastAsia="宋体" w:cs="宋体"/>
                <w:szCs w:val="21"/>
                <w:lang w:bidi="ar"/>
              </w:rPr>
              <w:t xml:space="preserve">月</w:t>
            </w:r>
            <w:r>
              <w:rPr>
                <w:rFonts w:hint="eastAsia" w:ascii="宋体" w:hAnsi="宋体" w:eastAsia="宋体" w:cs="宋体"/>
                <w:szCs w:val="21"/>
              </w:rPr>
              <w:t xml:space="preserve">___</w:t>
            </w:r>
            <w:r>
              <w:rPr>
                <w:rFonts w:hint="eastAsia" w:ascii="宋体" w:hAnsi="宋体" w:eastAsia="宋体" w:cs="宋体"/>
                <w:szCs w:val="21"/>
                <w:lang w:bidi="ar"/>
              </w:rPr>
              <w:t xml:space="preserve">日</w:t>
            </w:r>
            <w:r>
              <w:rPr>
                <w:rFonts w:hint="eastAsia" w:ascii="宋体" w:hAnsi="宋体" w:eastAsia="宋体" w:cs="宋体"/>
                <w:szCs w:val="21"/>
              </w:rPr>
              <w:t xml:space="preserve">___</w:t>
            </w:r>
            <w:r>
              <w:rPr>
                <w:rFonts w:hint="eastAsia" w:ascii="宋体" w:hAnsi="宋体" w:eastAsia="宋体" w:cs="宋体"/>
                <w:szCs w:val="21"/>
                <w:lang w:bidi="ar"/>
              </w:rPr>
              <w:t xml:space="preserve">点</w:t>
            </w:r>
            <w:r>
              <w:rPr>
                <w:rFonts w:hint="eastAsia" w:ascii="宋体" w:hAnsi="宋体" w:eastAsia="宋体" w:cs="宋体"/>
                <w:szCs w:val="21"/>
              </w:rPr>
              <w:t xml:space="preserve">___</w:t>
            </w:r>
            <w:r>
              <w:rPr>
                <w:rFonts w:hint="eastAsia" w:ascii="宋体" w:hAnsi="宋体" w:eastAsia="宋体" w:cs="宋体"/>
                <w:szCs w:val="21"/>
                <w:lang w:bidi="ar"/>
              </w:rPr>
              <w:t xml:space="preserve">分</w:t>
            </w:r>
            <w:r>
              <w:rPr>
                <w:rFonts w:hint="eastAsia" w:ascii="宋体" w:hAnsi="宋体" w:eastAsia="宋体" w:cs="宋体"/>
                <w:bCs/>
                <w:szCs w:val="21"/>
              </w:rPr>
            </w:r>
            <w:r/>
          </w:p>
          <w:p>
            <w:pPr>
              <w:pStyle w:val="960"/>
              <w:rPr>
                <w:rFonts w:hAnsi="宋体" w:eastAsia="宋体" w:cs="宋体"/>
                <w:szCs w:val="21"/>
              </w:rPr>
            </w:pPr>
            <w:r>
              <w:rPr>
                <w:rFonts w:hAnsi="宋体" w:eastAsia="宋体" w:cs="宋体"/>
                <w:szCs w:val="21"/>
              </w:rPr>
              <w:t xml:space="preserve">考察地点：___________。</w:t>
            </w:r>
            <w:r>
              <w:rPr>
                <w:rFonts w:hAnsi="宋体" w:eastAsia="宋体" w:cs="宋体"/>
                <w:szCs w:val="21"/>
              </w:rPr>
            </w:r>
            <w:r/>
          </w:p>
        </w:tc>
      </w:tr>
      <w:tr>
        <w:trPr>
          <w:trHeight w:val="20"/>
        </w:trPr>
        <w:tc>
          <w:tcPr>
            <w:tcW w:w="988" w:type="dxa"/>
            <w:vAlign w:val="center"/>
            <w:vMerge w:val="continue"/>
            <w:textDirection w:val="lrTb"/>
            <w:noWrap w:val="false"/>
          </w:tcPr>
          <w:p>
            <w:pPr>
              <w:pStyle w:val="960"/>
              <w:jc w:val="center"/>
              <w:rPr>
                <w:rFonts w:hAnsi="宋体" w:eastAsia="宋体" w:cs="宋体"/>
                <w:szCs w:val="21"/>
              </w:rPr>
            </w:pP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磋商前答疑会</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■不召开</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□召开，召开时间：___</w:t>
            </w:r>
            <w:r>
              <w:rPr>
                <w:rFonts w:hint="eastAsia" w:ascii="宋体" w:hAnsi="宋体" w:eastAsia="宋体" w:cs="宋体"/>
                <w:szCs w:val="21"/>
                <w:lang w:bidi="ar"/>
              </w:rPr>
              <w:t xml:space="preserve">年</w:t>
            </w:r>
            <w:r>
              <w:rPr>
                <w:rFonts w:hint="eastAsia" w:ascii="宋体" w:hAnsi="宋体" w:eastAsia="宋体" w:cs="宋体"/>
                <w:szCs w:val="21"/>
              </w:rPr>
              <w:t xml:space="preserve">___</w:t>
            </w:r>
            <w:r>
              <w:rPr>
                <w:rFonts w:hint="eastAsia" w:ascii="宋体" w:hAnsi="宋体" w:eastAsia="宋体" w:cs="宋体"/>
                <w:szCs w:val="21"/>
                <w:lang w:bidi="ar"/>
              </w:rPr>
              <w:t xml:space="preserve">月</w:t>
            </w:r>
            <w:r>
              <w:rPr>
                <w:rFonts w:hint="eastAsia" w:ascii="宋体" w:hAnsi="宋体" w:eastAsia="宋体" w:cs="宋体"/>
                <w:szCs w:val="21"/>
              </w:rPr>
              <w:t xml:space="preserve">___</w:t>
            </w:r>
            <w:r>
              <w:rPr>
                <w:rFonts w:hint="eastAsia" w:ascii="宋体" w:hAnsi="宋体" w:eastAsia="宋体" w:cs="宋体"/>
                <w:szCs w:val="21"/>
                <w:lang w:bidi="ar"/>
              </w:rPr>
              <w:t xml:space="preserve">日</w:t>
            </w:r>
            <w:r>
              <w:rPr>
                <w:rFonts w:hint="eastAsia" w:ascii="宋体" w:hAnsi="宋体" w:eastAsia="宋体" w:cs="宋体"/>
                <w:szCs w:val="21"/>
              </w:rPr>
              <w:t xml:space="preserve">___</w:t>
            </w:r>
            <w:r>
              <w:rPr>
                <w:rFonts w:hint="eastAsia" w:ascii="宋体" w:hAnsi="宋体" w:eastAsia="宋体" w:cs="宋体"/>
                <w:szCs w:val="21"/>
                <w:lang w:bidi="ar"/>
              </w:rPr>
              <w:t xml:space="preserve">点</w:t>
            </w:r>
            <w:r>
              <w:rPr>
                <w:rFonts w:hint="eastAsia" w:ascii="宋体" w:hAnsi="宋体" w:eastAsia="宋体" w:cs="宋体"/>
                <w:szCs w:val="21"/>
              </w:rPr>
              <w:t xml:space="preserve">___</w:t>
            </w:r>
            <w:r>
              <w:rPr>
                <w:rFonts w:hint="eastAsia" w:ascii="宋体" w:hAnsi="宋体" w:eastAsia="宋体" w:cs="宋体"/>
                <w:szCs w:val="21"/>
                <w:lang w:bidi="ar"/>
              </w:rPr>
              <w:t xml:space="preserve">分</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召开地点：___________。</w:t>
            </w:r>
            <w:r>
              <w:rPr>
                <w:rFonts w:hint="eastAsia" w:ascii="宋体" w:hAnsi="宋体" w:eastAsia="宋体" w:cs="宋体"/>
                <w:szCs w:val="21"/>
              </w:rPr>
            </w:r>
            <w:r/>
          </w:p>
        </w:tc>
      </w:tr>
      <w:tr>
        <w:trPr>
          <w:trHeight w:val="505"/>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4.2.5</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标的所属行业</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本项目采购标的对应的中小企业划分标准所属行业：</w:t>
            </w:r>
            <w:r>
              <w:rPr>
                <w:rFonts w:hint="eastAsia" w:ascii="宋体" w:hAnsi="宋体" w:eastAsia="宋体" w:cs="宋体"/>
                <w:b/>
                <w:szCs w:val="21"/>
                <w:u w:val="single"/>
              </w:rPr>
              <w:t xml:space="preserve">其他未列明行业</w:t>
            </w:r>
            <w:r>
              <w:rPr>
                <w:rFonts w:hint="eastAsia" w:ascii="宋体" w:hAnsi="宋体" w:eastAsia="宋体" w:cs="宋体"/>
                <w:szCs w:val="21"/>
              </w:rPr>
              <w:t xml:space="preserve">。</w:t>
            </w:r>
            <w:r>
              <w:rPr>
                <w:rFonts w:hint="eastAsia" w:ascii="宋体" w:hAnsi="宋体" w:eastAsia="宋体" w:cs="宋体"/>
                <w:szCs w:val="21"/>
              </w:rPr>
            </w:r>
            <w:r/>
          </w:p>
        </w:tc>
      </w:tr>
      <w:tr>
        <w:trPr>
          <w:trHeight w:val="89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10.2</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报价</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报价的特殊规定：</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■有，本项目采用二次报价，磋商响应文件报价一览表的报价作为首次报价，在磋商结束后，磋商小组应当要求所有实质性响应的供应商在规定时间内提交最后报价（仅填报总价），最后报价作为评分依据。</w:t>
            </w:r>
            <w:r>
              <w:rPr>
                <w:rFonts w:hint="eastAsia" w:ascii="宋体" w:hAnsi="宋体" w:eastAsia="宋体" w:cs="宋体"/>
                <w:szCs w:val="21"/>
              </w:rPr>
            </w:r>
            <w:r/>
          </w:p>
        </w:tc>
      </w:tr>
      <w:tr>
        <w:trPr>
          <w:trHeight w:val="454"/>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11.1</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磋商保证金</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免收</w:t>
            </w:r>
            <w:r>
              <w:rPr>
                <w:rFonts w:hint="eastAsia" w:ascii="宋体" w:hAnsi="宋体" w:eastAsia="宋体" w:cs="宋体"/>
                <w:szCs w:val="21"/>
              </w:rPr>
            </w:r>
            <w:r/>
          </w:p>
        </w:tc>
      </w:tr>
      <w:tr>
        <w:trPr>
          <w:trHeight w:val="454"/>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12.1</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响应有效期</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自提交响应文件的截止之日起算</w:t>
            </w:r>
            <w:r>
              <w:rPr>
                <w:rFonts w:hint="eastAsia" w:ascii="宋体" w:hAnsi="宋体" w:eastAsia="宋体" w:cs="宋体"/>
                <w:szCs w:val="21"/>
                <w:u w:val="single"/>
              </w:rPr>
              <w:t xml:space="preserve"> 60 </w:t>
            </w:r>
            <w:r>
              <w:rPr>
                <w:rFonts w:hint="eastAsia" w:ascii="宋体" w:hAnsi="宋体" w:eastAsia="宋体" w:cs="宋体"/>
                <w:szCs w:val="21"/>
              </w:rPr>
              <w:t xml:space="preserve">日历天。</w:t>
            </w:r>
            <w:r>
              <w:rPr>
                <w:rFonts w:hint="eastAsia" w:ascii="宋体" w:hAnsi="宋体" w:eastAsia="宋体" w:cs="宋体"/>
                <w:szCs w:val="21"/>
              </w:rPr>
            </w:r>
            <w:r/>
          </w:p>
        </w:tc>
      </w:tr>
      <w:tr>
        <w:trPr>
          <w:trHeight w:val="2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23.5</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分包</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本项目是否允许分包：</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■不允许</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□允许，具体要求：_______。</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（1）可以分包履行的具体内容：_______；</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（2）允许分包的金额或者比例：_______；</w:t>
            </w:r>
            <w:r>
              <w:rPr>
                <w:rFonts w:hint="eastAsia" w:ascii="宋体" w:hAnsi="宋体" w:eastAsia="宋体" w:cs="宋体"/>
                <w:szCs w:val="21"/>
              </w:rPr>
            </w:r>
            <w:r/>
          </w:p>
          <w:p>
            <w:pPr>
              <w:pStyle w:val="921"/>
              <w:jc w:val="left"/>
              <w:rPr>
                <w:rFonts w:hint="eastAsia" w:ascii="宋体" w:hAnsi="宋体" w:eastAsia="宋体" w:cs="宋体"/>
                <w:szCs w:val="21"/>
                <w:u w:val="single"/>
              </w:rPr>
            </w:pPr>
            <w:r>
              <w:rPr>
                <w:rFonts w:hint="eastAsia" w:ascii="宋体" w:hAnsi="宋体" w:eastAsia="宋体" w:cs="宋体"/>
                <w:szCs w:val="21"/>
              </w:rPr>
              <w:t xml:space="preserve">（3）其他要求：_______。</w:t>
            </w:r>
            <w:r>
              <w:rPr>
                <w:rFonts w:hint="eastAsia" w:ascii="宋体" w:hAnsi="宋体" w:eastAsia="宋体" w:cs="宋体"/>
                <w:szCs w:val="21"/>
                <w:u w:val="single"/>
              </w:rPr>
            </w:r>
            <w:r/>
          </w:p>
        </w:tc>
      </w:tr>
      <w:tr>
        <w:trPr>
          <w:trHeight w:val="2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24.1.1</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询问</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询问送达形式：以书面形式提交或电子邮件至常州市长润工程咨询有限公司。邮箱：czcrzx@163.com。</w:t>
            </w:r>
            <w:r>
              <w:rPr>
                <w:rFonts w:hint="eastAsia" w:ascii="宋体" w:hAnsi="宋体" w:eastAsia="宋体" w:cs="宋体"/>
                <w:szCs w:val="21"/>
              </w:rPr>
            </w:r>
            <w:r/>
          </w:p>
        </w:tc>
      </w:tr>
      <w:tr>
        <w:trPr>
          <w:trHeight w:val="2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24.3</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联系部门：常州市长润工程咨询有限公司；</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联系电话：0519-81182336（转分机号812）；</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通讯地址：常州市新北区太湖中路19号401室。</w:t>
            </w:r>
            <w:r>
              <w:rPr>
                <w:rFonts w:hint="eastAsia" w:ascii="宋体" w:hAnsi="宋体" w:eastAsia="宋体" w:cs="宋体"/>
                <w:szCs w:val="21"/>
              </w:rPr>
            </w:r>
            <w:r/>
          </w:p>
        </w:tc>
      </w:tr>
      <w:tr>
        <w:trPr>
          <w:trHeight w:val="20"/>
        </w:trPr>
        <w:tc>
          <w:tcPr>
            <w:tcW w:w="988" w:type="dxa"/>
            <w:vAlign w:val="center"/>
            <w:textDirection w:val="lrTb"/>
            <w:noWrap w:val="false"/>
          </w:tcPr>
          <w:p>
            <w:pPr>
              <w:pStyle w:val="960"/>
              <w:jc w:val="center"/>
              <w:rPr>
                <w:rFonts w:hAnsi="宋体" w:eastAsia="宋体" w:cs="宋体"/>
                <w:szCs w:val="21"/>
              </w:rPr>
            </w:pPr>
            <w:r>
              <w:rPr>
                <w:rFonts w:hAnsi="宋体" w:eastAsia="宋体" w:cs="宋体"/>
                <w:szCs w:val="21"/>
              </w:rPr>
              <w:t xml:space="preserve">25</w:t>
            </w:r>
            <w:r>
              <w:rPr>
                <w:rFonts w:hAnsi="宋体" w:eastAsia="宋体" w:cs="宋体"/>
                <w:szCs w:val="21"/>
              </w:rPr>
            </w:r>
            <w:r/>
          </w:p>
        </w:tc>
        <w:tc>
          <w:tcPr>
            <w:tcW w:w="1701" w:type="dxa"/>
            <w:vAlign w:val="center"/>
            <w:textDirection w:val="lrTb"/>
            <w:noWrap w:val="false"/>
          </w:tcPr>
          <w:p>
            <w:pPr>
              <w:pStyle w:val="921"/>
              <w:jc w:val="center"/>
              <w:rPr>
                <w:rFonts w:hint="eastAsia" w:ascii="宋体" w:hAnsi="宋体" w:eastAsia="宋体" w:cs="宋体"/>
                <w:szCs w:val="21"/>
              </w:rPr>
            </w:pPr>
            <w:r>
              <w:rPr>
                <w:rFonts w:hint="eastAsia" w:ascii="宋体" w:hAnsi="宋体" w:eastAsia="宋体" w:cs="宋体"/>
                <w:szCs w:val="21"/>
              </w:rPr>
              <w:t xml:space="preserve">代理费</w:t>
            </w:r>
            <w:r>
              <w:rPr>
                <w:rFonts w:hint="eastAsia" w:ascii="宋体" w:hAnsi="宋体" w:eastAsia="宋体" w:cs="宋体"/>
                <w:szCs w:val="21"/>
              </w:rPr>
            </w:r>
            <w:r/>
          </w:p>
        </w:tc>
        <w:tc>
          <w:tcPr>
            <w:tcW w:w="7253" w:type="dxa"/>
            <w:vAlign w:val="center"/>
            <w:textDirection w:val="lrTb"/>
            <w:noWrap w:val="false"/>
          </w:tcPr>
          <w:p>
            <w:pPr>
              <w:pStyle w:val="921"/>
              <w:jc w:val="left"/>
              <w:rPr>
                <w:rFonts w:hint="eastAsia" w:ascii="宋体" w:hAnsi="宋体" w:eastAsia="宋体" w:cs="宋体"/>
                <w:szCs w:val="21"/>
              </w:rPr>
            </w:pPr>
            <w:r>
              <w:rPr>
                <w:rFonts w:hint="eastAsia" w:ascii="宋体" w:hAnsi="宋体" w:eastAsia="宋体" w:cs="宋体"/>
                <w:szCs w:val="21"/>
              </w:rPr>
              <w:t xml:space="preserve">收费对象：</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□采购人</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成交供应商，参照“江苏省招标投标协会关于印发《江苏省招标代理服务收费的指导意见》的通知（苏招协〔2022〕002号）收费标准：计算基数为中标金额，50万元以下（含50万元）:1万元；50万元-400万元（含400万元）:1.5%。按差额定率分档累进法计算的金额计取。中标人在收到中标通知书后向招标代理机构一次性支付。</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缴纳时间：中标人在领取成交（中标）通知书前全额缴纳。代理机构将向中标人开具增值税发票。</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收款单位：常州市长润工程咨询有限公司</w:t>
            </w:r>
            <w:r>
              <w:rPr>
                <w:rFonts w:hint="eastAsia" w:ascii="宋体" w:hAnsi="宋体" w:eastAsia="宋体" w:cs="宋体"/>
                <w:szCs w:val="21"/>
              </w:rPr>
            </w:r>
            <w:r/>
          </w:p>
          <w:p>
            <w:pPr>
              <w:pStyle w:val="921"/>
              <w:jc w:val="left"/>
              <w:rPr>
                <w:rFonts w:hint="eastAsia" w:ascii="宋体" w:hAnsi="宋体" w:eastAsia="宋体" w:cs="宋体"/>
                <w:szCs w:val="21"/>
              </w:rPr>
            </w:pPr>
            <w:r>
              <w:rPr>
                <w:rFonts w:hint="eastAsia" w:ascii="宋体" w:hAnsi="宋体" w:eastAsia="宋体" w:cs="宋体"/>
                <w:szCs w:val="21"/>
              </w:rPr>
              <w:t xml:space="preserve">开户银行：兴业银行常州分行营业部</w:t>
            </w:r>
            <w:r>
              <w:rPr>
                <w:rFonts w:hint="eastAsia" w:ascii="宋体" w:hAnsi="宋体" w:eastAsia="宋体" w:cs="宋体"/>
                <w:szCs w:val="21"/>
              </w:rPr>
            </w:r>
            <w:r/>
          </w:p>
          <w:p>
            <w:pPr>
              <w:pStyle w:val="921"/>
              <w:jc w:val="left"/>
              <w:rPr>
                <w:rFonts w:hint="eastAsia" w:ascii="宋体" w:hAnsi="宋体" w:eastAsia="宋体" w:cs="宋体"/>
                <w:szCs w:val="21"/>
                <w:highlight w:val="yellow"/>
              </w:rPr>
            </w:pPr>
            <w:r>
              <w:rPr>
                <w:rFonts w:hint="eastAsia" w:ascii="宋体" w:hAnsi="宋体" w:eastAsia="宋体" w:cs="宋体"/>
                <w:szCs w:val="21"/>
              </w:rPr>
              <w:t xml:space="preserve">银行账号：4060 1010 0100 7947 45</w:t>
            </w:r>
            <w:r>
              <w:rPr>
                <w:rFonts w:hint="eastAsia" w:ascii="宋体" w:hAnsi="宋体" w:eastAsia="宋体" w:cs="宋体"/>
                <w:szCs w:val="21"/>
                <w:highlight w:val="yellow"/>
              </w:rPr>
            </w:r>
            <w:r/>
          </w:p>
        </w:tc>
      </w:tr>
    </w:tbl>
    <w:p>
      <w:pPr>
        <w:pStyle w:val="921"/>
        <w:jc w:val="both"/>
        <w:spacing w:line="360" w:lineRule="auto"/>
        <w:tabs>
          <w:tab w:val="left" w:pos="5580" w:leader="none"/>
        </w:tabs>
        <w:rPr>
          <w:rFonts w:hint="eastAsia" w:ascii="宋体" w:hAnsi="宋体" w:eastAsia="宋体" w:cs="宋体"/>
          <w:sz w:val="24"/>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eastAsia="宋体" w:cs="宋体"/>
          <w:sz w:val="24"/>
        </w:rPr>
      </w:r>
      <w:r/>
    </w:p>
    <w:p>
      <w:pPr>
        <w:pStyle w:val="921"/>
        <w:jc w:val="center"/>
        <w:spacing w:before="240" w:after="240"/>
        <w:rPr>
          <w:rFonts w:hint="eastAsia" w:ascii="宋体" w:hAnsi="宋体" w:eastAsia="宋体" w:cs="宋体"/>
          <w:b/>
          <w:sz w:val="28"/>
          <w:szCs w:val="28"/>
        </w:rPr>
      </w:pPr>
      <w:r>
        <w:rPr>
          <w:rFonts w:hint="eastAsia" w:ascii="宋体" w:hAnsi="宋体" w:eastAsia="宋体" w:cs="宋体"/>
          <w:b/>
          <w:sz w:val="28"/>
          <w:szCs w:val="28"/>
        </w:rPr>
        <w:t xml:space="preserve">供应商须知</w:t>
      </w:r>
      <w:r>
        <w:rPr>
          <w:rFonts w:hint="eastAsia" w:ascii="宋体" w:hAnsi="宋体" w:eastAsia="宋体" w:cs="宋体"/>
          <w:b/>
          <w:sz w:val="28"/>
          <w:szCs w:val="28"/>
        </w:rPr>
      </w:r>
      <w:r/>
    </w:p>
    <w:p>
      <w:pPr>
        <w:pStyle w:val="923"/>
        <w:spacing w:before="0" w:line="360" w:lineRule="auto"/>
        <w:tabs>
          <w:tab w:val="center" w:pos="4592" w:leader="none"/>
          <w:tab w:val="left" w:pos="7860" w:leader="none"/>
        </w:tabs>
        <w:rPr>
          <w:rFonts w:hint="eastAsia" w:ascii="宋体" w:hAnsi="宋体" w:eastAsia="宋体" w:cs="宋体"/>
          <w:sz w:val="21"/>
          <w:szCs w:val="21"/>
        </w:rPr>
      </w:pPr>
      <w:r/>
      <w:bookmarkStart w:id="55" w:name="_Toc305158786"/>
      <w:r/>
      <w:bookmarkStart w:id="56" w:name="_Toc151193906"/>
      <w:r/>
      <w:bookmarkStart w:id="57" w:name="_Toc142311020"/>
      <w:r/>
      <w:bookmarkStart w:id="58" w:name="_Toc265228356"/>
      <w:r/>
      <w:bookmarkStart w:id="59" w:name="_Toc150774618"/>
      <w:r/>
      <w:bookmarkStart w:id="60" w:name="_Toc226337214"/>
      <w:r/>
      <w:bookmarkStart w:id="61" w:name="_Toc127151518"/>
      <w:r/>
      <w:bookmarkStart w:id="62" w:name="_Toc264969208"/>
      <w:r/>
      <w:bookmarkStart w:id="63" w:name="_Toc195842883"/>
      <w:r/>
      <w:bookmarkStart w:id="64" w:name="_Toc226965708"/>
      <w:r/>
      <w:bookmarkStart w:id="65" w:name="_Toc150480756"/>
      <w:r/>
      <w:bookmarkStart w:id="66" w:name="_Toc151190145"/>
      <w:r/>
      <w:bookmarkStart w:id="67" w:name="_Toc305158860"/>
      <w:r/>
      <w:bookmarkStart w:id="68" w:name="_Toc151193688"/>
      <w:r/>
      <w:bookmarkStart w:id="69" w:name="_Toc150509269"/>
      <w:r/>
      <w:bookmarkStart w:id="70" w:name="_Toc151193760"/>
      <w:r/>
      <w:bookmarkStart w:id="71" w:name="_Toc150774723"/>
      <w:r/>
      <w:bookmarkStart w:id="72" w:name="_Toc226965791"/>
      <w:r/>
      <w:bookmarkStart w:id="73" w:name="_Toc226309762"/>
      <w:r/>
      <w:bookmarkStart w:id="74" w:name="_Toc151193616"/>
      <w:r/>
      <w:bookmarkStart w:id="75" w:name="_Toc151193832"/>
      <w:r/>
      <w:bookmarkStart w:id="76" w:name="_Toc520356143"/>
      <w:r>
        <w:rPr>
          <w:rFonts w:hint="eastAsia" w:ascii="宋体" w:hAnsi="宋体" w:eastAsia="宋体" w:cs="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hint="eastAsia" w:ascii="宋体" w:hAnsi="宋体" w:eastAsia="宋体" w:cs="宋体"/>
          <w:sz w:val="21"/>
          <w:szCs w:val="21"/>
        </w:rPr>
      </w:r>
      <w:r/>
    </w:p>
    <w:p>
      <w:pPr>
        <w:pStyle w:val="921"/>
        <w:numPr>
          <w:ilvl w:val="0"/>
          <w:numId w:val="1"/>
        </w:numPr>
        <w:ind w:left="357" w:hanging="357"/>
        <w:spacing w:line="360" w:lineRule="auto"/>
        <w:tabs>
          <w:tab w:val="left" w:pos="360" w:leader="none"/>
        </w:tabs>
        <w:rPr>
          <w:rFonts w:hint="eastAsia" w:ascii="宋体" w:hAnsi="宋体" w:eastAsia="宋体" w:cs="宋体"/>
          <w:szCs w:val="21"/>
        </w:rPr>
        <w:outlineLvl w:val="1"/>
      </w:pPr>
      <w:r/>
      <w:bookmarkStart w:id="77" w:name="_Toc265228357"/>
      <w:r/>
      <w:bookmarkStart w:id="78" w:name="_Toc264969209"/>
      <w:r/>
      <w:bookmarkStart w:id="79" w:name="_Toc305158861"/>
      <w:r/>
      <w:bookmarkStart w:id="80" w:name="_Toc305158787"/>
      <w:r>
        <w:rPr>
          <w:rFonts w:hint="eastAsia" w:ascii="宋体" w:hAnsi="宋体" w:eastAsia="宋体" w:cs="宋体"/>
          <w:szCs w:val="21"/>
        </w:rPr>
        <w:t xml:space="preserve">采购人、采购代理机构、供应商</w:t>
      </w:r>
      <w:bookmarkEnd w:id="77"/>
      <w:r/>
      <w:bookmarkEnd w:id="78"/>
      <w:r/>
      <w:bookmarkEnd w:id="79"/>
      <w:r/>
      <w:bookmarkEnd w:id="80"/>
      <w:r>
        <w:rPr>
          <w:rFonts w:hint="eastAsia" w:ascii="宋体" w:hAnsi="宋体" w:eastAsia="宋体" w:cs="宋体"/>
          <w:szCs w:val="21"/>
        </w:rPr>
        <w:t xml:space="preserve">、联合体</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供应商（也称“申请人”）：指向采购人提供货物、工程或者服务的法人、其他组织或者自然人。</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 w:val="left" w:pos="5521" w:leader="none"/>
        </w:tabs>
        <w:rPr>
          <w:rFonts w:hint="eastAsia" w:ascii="宋体" w:hAnsi="宋体" w:eastAsia="宋体" w:cs="宋体"/>
          <w:szCs w:val="21"/>
        </w:rPr>
      </w:pPr>
      <w:r>
        <w:rPr>
          <w:rFonts w:hint="eastAsia" w:ascii="宋体" w:hAnsi="宋体" w:eastAsia="宋体" w:cs="宋体"/>
          <w:szCs w:val="21"/>
        </w:rPr>
        <w:t xml:space="preserve">联合体：指两个以上的自然人、法人或者其他组织组成一个联合体，以一个供应商的身份共同参加政府采购。</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s>
        <w:rPr>
          <w:rFonts w:hint="eastAsia" w:ascii="宋体" w:hAnsi="宋体" w:eastAsia="宋体" w:cs="宋体"/>
          <w:szCs w:val="21"/>
        </w:rPr>
        <w:outlineLvl w:val="1"/>
      </w:pPr>
      <w:r/>
      <w:bookmarkStart w:id="81" w:name="_Toc226965793"/>
      <w:r/>
      <w:bookmarkStart w:id="82" w:name="_Toc164608789"/>
      <w:r/>
      <w:bookmarkStart w:id="83" w:name="_Toc265228358"/>
      <w:r/>
      <w:bookmarkStart w:id="84" w:name="_Toc164229361"/>
      <w:r/>
      <w:bookmarkStart w:id="85" w:name="_Toc150509271"/>
      <w:r/>
      <w:bookmarkStart w:id="86" w:name="_Toc151190147"/>
      <w:r/>
      <w:bookmarkStart w:id="87" w:name="_Toc195842885"/>
      <w:r/>
      <w:bookmarkStart w:id="88" w:name="_Toc226337216"/>
      <w:r/>
      <w:bookmarkStart w:id="89" w:name="_Toc150480758"/>
      <w:r/>
      <w:bookmarkStart w:id="90" w:name="_Toc151193618"/>
      <w:r/>
      <w:bookmarkStart w:id="91" w:name="_Toc127151721"/>
      <w:r/>
      <w:bookmarkStart w:id="92" w:name="_Toc151193908"/>
      <w:r/>
      <w:bookmarkStart w:id="93" w:name="_Toc150774620"/>
      <w:r/>
      <w:bookmarkStart w:id="94" w:name="_Toc151193834"/>
      <w:r/>
      <w:bookmarkStart w:id="95" w:name="_Toc127161434"/>
      <w:r/>
      <w:bookmarkStart w:id="96" w:name="_Toc151193690"/>
      <w:r/>
      <w:bookmarkStart w:id="97" w:name="_Toc151193762"/>
      <w:r/>
      <w:bookmarkStart w:id="98" w:name="_Toc264969210"/>
      <w:r/>
      <w:bookmarkStart w:id="99" w:name="_Toc142311022"/>
      <w:r/>
      <w:bookmarkStart w:id="100" w:name="_Toc305158862"/>
      <w:r/>
      <w:bookmarkStart w:id="101" w:name="_Toc226309764"/>
      <w:r/>
      <w:bookmarkStart w:id="102" w:name="_Toc127151520"/>
      <w:r/>
      <w:bookmarkStart w:id="103" w:name="_Toc149720813"/>
      <w:r/>
      <w:bookmarkStart w:id="104" w:name="_Toc150774725"/>
      <w:r/>
      <w:bookmarkStart w:id="105" w:name="_Toc226965710"/>
      <w:r/>
      <w:bookmarkStart w:id="106" w:name="_Toc164229215"/>
      <w:r/>
      <w:bookmarkStart w:id="107" w:name="_Toc305158788"/>
      <w:r/>
      <w:bookmarkStart w:id="108" w:name="_Toc164608634"/>
      <w:r/>
      <w:bookmarkStart w:id="109" w:name="_Toc164351614"/>
      <w:r>
        <w:rPr>
          <w:rFonts w:hint="eastAsia" w:ascii="宋体" w:hAnsi="宋体" w:eastAsia="宋体" w:cs="宋体"/>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eastAsia="宋体" w:cs="宋体"/>
          <w:szCs w:val="21"/>
        </w:rPr>
        <w:t xml:space="preserve">、项目属性、科研仪器设备采购</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资金来源为财政性资金和/或本项目采购中无法与财政性资金分割的非财政性资金。</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项目属性见《供应商须知资料表》。</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是否属于科研仪器设备采购见《供应商须知资料表》。</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现场考察、磋商前答疑会</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若《供应商须知资料表》中规定了组织现场考察、召开磋商前答疑会，则供应商应按要求在规定的时间和地点参加。</w:t>
      </w:r>
      <w:bookmarkStart w:id="110" w:name="_Toc226337218"/>
      <w:r/>
      <w:bookmarkStart w:id="111" w:name="_Toc520356146"/>
      <w:r/>
      <w:bookmarkStart w:id="112" w:name="_Toc150774622"/>
      <w:r/>
      <w:bookmarkStart w:id="113" w:name="_Toc151193620"/>
      <w:r/>
      <w:bookmarkStart w:id="114" w:name="_Toc265228360"/>
      <w:r/>
      <w:bookmarkStart w:id="115" w:name="_Toc151193910"/>
      <w:r/>
      <w:bookmarkStart w:id="116" w:name="_Toc305158864"/>
      <w:r/>
      <w:bookmarkStart w:id="117" w:name="_Toc305158790"/>
      <w:r/>
      <w:bookmarkStart w:id="118" w:name="_Toc150480760"/>
      <w:r/>
      <w:bookmarkStart w:id="119" w:name="_Toc150509273"/>
      <w:r/>
      <w:bookmarkStart w:id="120" w:name="_Toc195842887"/>
      <w:r/>
      <w:bookmarkStart w:id="121" w:name="_Toc142311024"/>
      <w:r/>
      <w:bookmarkStart w:id="122" w:name="_Toc151190149"/>
      <w:r/>
      <w:bookmarkStart w:id="123" w:name="_Toc151193764"/>
      <w:r/>
      <w:bookmarkStart w:id="124" w:name="_Toc226965795"/>
      <w:r/>
      <w:bookmarkStart w:id="125" w:name="_Toc150774727"/>
      <w:r/>
      <w:bookmarkStart w:id="126" w:name="_Toc226965712"/>
      <w:r/>
      <w:bookmarkStart w:id="127" w:name="_Toc151193692"/>
      <w:r/>
      <w:bookmarkStart w:id="128" w:name="_Toc226309766"/>
      <w:r/>
      <w:bookmarkStart w:id="129" w:name="_Toc264969212"/>
      <w:r/>
      <w:bookmarkStart w:id="130" w:name="_Toc151193836"/>
      <w:r/>
      <w:bookmarkStart w:id="131" w:name="_Toc127151522"/>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政府采购政策（包括但不限于下列具体政策要求）</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进口产品</w:t>
      </w:r>
      <w:r>
        <w:rPr>
          <w:rFonts w:hint="eastAsia" w:ascii="宋体" w:hAnsi="宋体" w:eastAsia="宋体" w:cs="宋体"/>
          <w:szCs w:val="21"/>
        </w:rPr>
      </w:r>
      <w:r/>
    </w:p>
    <w:p>
      <w:pPr>
        <w:pStyle w:val="921"/>
        <w:numPr>
          <w:ilvl w:val="2"/>
          <w:numId w:val="1"/>
        </w:numPr>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中小企业、监狱企业及残疾人福利性单位</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中小企业定义：</w:t>
      </w:r>
      <w:r>
        <w:rPr>
          <w:rFonts w:hint="eastAsia" w:ascii="宋体" w:hAnsi="宋体" w:eastAsia="宋体" w:cs="宋体"/>
          <w:szCs w:val="21"/>
        </w:rPr>
      </w:r>
      <w:r/>
    </w:p>
    <w:p>
      <w:pPr>
        <w:pStyle w:val="921"/>
        <w:numPr>
          <w:ilvl w:val="3"/>
          <w:numId w:val="1"/>
        </w:numPr>
        <w:ind w:left="2835" w:hanging="850"/>
        <w:spacing w:line="360" w:lineRule="auto"/>
        <w:tabs>
          <w:tab w:val="left" w:pos="1985" w:leader="none"/>
        </w:tabs>
        <w:rPr>
          <w:rFonts w:hint="eastAsia" w:ascii="宋体" w:hAnsi="宋体" w:eastAsia="宋体" w:cs="宋体"/>
          <w:szCs w:val="21"/>
        </w:rPr>
      </w:pPr>
      <w:r>
        <w:rPr>
          <w:rFonts w:hint="eastAsia" w:ascii="宋体" w:hAnsi="宋体" w:eastAsia="宋体" w:cs="宋体"/>
          <w:szCs w:val="21"/>
        </w:rPr>
        <w:t xml:space="preserve">中小企业是</w:t>
      </w:r>
      <w:r>
        <w:rPr>
          <w:rFonts w:hint="eastAsia" w:ascii="宋体" w:hAnsi="宋体" w:eastAsia="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szCs w:val="21"/>
        </w:rPr>
      </w:r>
      <w:r/>
    </w:p>
    <w:p>
      <w:pPr>
        <w:pStyle w:val="921"/>
        <w:numPr>
          <w:ilvl w:val="3"/>
          <w:numId w:val="1"/>
        </w:numPr>
        <w:ind w:left="2835" w:hanging="850"/>
        <w:spacing w:line="360" w:lineRule="auto"/>
        <w:tabs>
          <w:tab w:val="left" w:pos="1985" w:leader="none"/>
        </w:tabs>
        <w:rPr>
          <w:rFonts w:hint="eastAsia" w:ascii="宋体" w:hAnsi="宋体" w:eastAsia="宋体" w:cs="宋体"/>
          <w:szCs w:val="21"/>
        </w:rPr>
      </w:pPr>
      <w:r>
        <w:rPr>
          <w:rFonts w:hint="eastAsia" w:ascii="宋体" w:hAnsi="宋体" w:eastAsia="宋体" w:cs="宋体"/>
          <w:szCs w:val="21"/>
        </w:rPr>
        <w:t xml:space="preserve">供应商提供的货物、工程或者服务符合下列情形的，享受中小企业扶持政策：</w:t>
      </w:r>
      <w:r>
        <w:rPr>
          <w:rFonts w:hint="eastAsia" w:ascii="宋体" w:hAnsi="宋体" w:eastAsia="宋体" w:cs="宋体"/>
          <w:szCs w:val="21"/>
        </w:rPr>
      </w:r>
      <w:r/>
    </w:p>
    <w:p>
      <w:pPr>
        <w:pStyle w:val="921"/>
        <w:ind w:left="2835"/>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rPr>
          <w:rFonts w:hint="eastAsia" w:ascii="宋体" w:hAnsi="宋体" w:eastAsia="宋体" w:cs="宋体"/>
          <w:szCs w:val="21"/>
        </w:rPr>
      </w:r>
      <w:r/>
    </w:p>
    <w:p>
      <w:pPr>
        <w:pStyle w:val="921"/>
        <w:ind w:left="2835"/>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rPr>
          <w:rFonts w:hint="eastAsia" w:ascii="宋体" w:hAnsi="宋体" w:eastAsia="宋体" w:cs="宋体"/>
          <w:szCs w:val="21"/>
        </w:rPr>
      </w:r>
      <w:r/>
    </w:p>
    <w:p>
      <w:pPr>
        <w:pStyle w:val="921"/>
        <w:ind w:left="2835"/>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szCs w:val="21"/>
        </w:rPr>
      </w:r>
      <w:r/>
    </w:p>
    <w:p>
      <w:pPr>
        <w:pStyle w:val="921"/>
        <w:numPr>
          <w:ilvl w:val="3"/>
          <w:numId w:val="1"/>
        </w:numPr>
        <w:ind w:left="2835" w:hanging="850"/>
        <w:spacing w:line="360" w:lineRule="auto"/>
        <w:tabs>
          <w:tab w:val="left" w:pos="1985" w:leader="none"/>
        </w:tabs>
        <w:rPr>
          <w:rFonts w:hint="eastAsia" w:ascii="宋体" w:hAnsi="宋体" w:eastAsia="宋体" w:cs="宋体"/>
          <w:szCs w:val="21"/>
        </w:rPr>
      </w:pPr>
      <w:r>
        <w:rPr>
          <w:rFonts w:hint="eastAsia" w:ascii="宋体" w:hAnsi="宋体" w:eastAsia="宋体" w:cs="宋体"/>
          <w:szCs w:val="21"/>
        </w:rPr>
        <w:t xml:space="preserve">在货物采购项目中，供应商提供的货物既有中小企业制造货物，也有大型企业制造货物的，不享受中小企业扶持政策。</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残疾人福利单位定义：享受政府采购支持政策的残疾人福利性单位应当同时满足以下条件：</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 w:val="left" w:pos="2835" w:leader="none"/>
        </w:tabs>
        <w:rPr>
          <w:rFonts w:hint="eastAsia" w:ascii="宋体" w:hAnsi="宋体" w:eastAsia="宋体" w:cs="宋体"/>
          <w:szCs w:val="21"/>
        </w:rPr>
      </w:pPr>
      <w:r>
        <w:rPr>
          <w:rFonts w:hint="eastAsia" w:ascii="宋体" w:hAnsi="宋体" w:eastAsia="宋体" w:cs="宋体"/>
          <w:szCs w:val="21"/>
        </w:rPr>
        <w:t xml:space="preserve">安置的残疾人占本单位在职职工人数的比例不低于25%（含25%），并且安置的残疾人人数不少于10人（含10人）；</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 w:val="left" w:pos="2835" w:leader="none"/>
        </w:tabs>
        <w:rPr>
          <w:rFonts w:hint="eastAsia" w:ascii="宋体" w:hAnsi="宋体" w:eastAsia="宋体" w:cs="宋体"/>
          <w:szCs w:val="21"/>
        </w:rPr>
      </w:pPr>
      <w:r>
        <w:rPr>
          <w:rFonts w:hint="eastAsia" w:ascii="宋体" w:hAnsi="宋体" w:eastAsia="宋体" w:cs="宋体"/>
          <w:szCs w:val="21"/>
        </w:rPr>
        <w:t xml:space="preserve">依法与安置的每位残疾人签订了一年以上（含一年）的劳动合同或服务协议；</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 w:val="left" w:pos="2835" w:leader="none"/>
        </w:tabs>
        <w:rPr>
          <w:rFonts w:hint="eastAsia" w:ascii="宋体" w:hAnsi="宋体" w:eastAsia="宋体" w:cs="宋体"/>
          <w:szCs w:val="21"/>
        </w:rPr>
      </w:pPr>
      <w:r>
        <w:rPr>
          <w:rFonts w:hint="eastAsia" w:ascii="宋体" w:hAnsi="宋体" w:eastAsia="宋体" w:cs="宋体"/>
          <w:szCs w:val="21"/>
        </w:rPr>
        <w:t xml:space="preserve">为安置的每位残疾人按月足额缴纳了基本养老保险、基本医疗保险、失业保险、工伤保险和生育保险等社会保险费；</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 w:val="left" w:pos="2835" w:leader="none"/>
        </w:tabs>
        <w:rPr>
          <w:rFonts w:hint="eastAsia" w:ascii="宋体" w:hAnsi="宋体" w:eastAsia="宋体" w:cs="宋体"/>
          <w:szCs w:val="21"/>
        </w:rPr>
      </w:pPr>
      <w:r>
        <w:rPr>
          <w:rFonts w:hint="eastAsia" w:ascii="宋体" w:hAnsi="宋体" w:eastAsia="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 w:val="left" w:pos="2835" w:leader="none"/>
        </w:tabs>
        <w:rPr>
          <w:rFonts w:hint="eastAsia" w:ascii="宋体" w:hAnsi="宋体" w:eastAsia="宋体" w:cs="宋体"/>
          <w:szCs w:val="21"/>
        </w:rPr>
      </w:pPr>
      <w:r>
        <w:rPr>
          <w:rFonts w:hint="eastAsia" w:ascii="宋体" w:hAnsi="宋体" w:eastAsia="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Cs w:val="21"/>
        </w:rPr>
      </w:r>
      <w:r/>
    </w:p>
    <w:p>
      <w:pPr>
        <w:pStyle w:val="921"/>
        <w:numPr>
          <w:ilvl w:val="3"/>
          <w:numId w:val="1"/>
        </w:numPr>
        <w:ind w:left="2835" w:hanging="850"/>
        <w:spacing w:line="360" w:lineRule="auto"/>
        <w:tabs>
          <w:tab w:val="left" w:pos="1980" w:leader="none"/>
          <w:tab w:val="left" w:pos="2835" w:leader="none"/>
        </w:tabs>
        <w:rPr>
          <w:rFonts w:hint="eastAsia" w:ascii="宋体" w:hAnsi="宋体" w:eastAsia="宋体" w:cs="宋体"/>
          <w:szCs w:val="21"/>
        </w:rPr>
      </w:pPr>
      <w:r>
        <w:rPr>
          <w:rFonts w:hint="eastAsia" w:ascii="宋体" w:hAnsi="宋体" w:eastAsia="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本项目是否专门面向中小企业预留采购份额见第一章《采购邀请》。</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采购标的对应的中小企业划分标准所属行业见《供应商须知资料表》。</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小微企业价格评审优惠的政策调整：见第三章《评审方法和评审标准》。</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szCs w:val="21"/>
        </w:rPr>
      </w:r>
      <w:r/>
    </w:p>
    <w:p>
      <w:pPr>
        <w:pStyle w:val="921"/>
        <w:numPr>
          <w:ilvl w:val="2"/>
          <w:numId w:val="1"/>
        </w:numPr>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支持乡村产业振兴管理</w:t>
      </w:r>
      <w:r>
        <w:rPr>
          <w:rFonts w:hint="eastAsia" w:ascii="宋体" w:hAnsi="宋体" w:eastAsia="宋体" w:cs="宋体"/>
          <w:szCs w:val="21"/>
        </w:rPr>
      </w:r>
      <w:r/>
    </w:p>
    <w:p>
      <w:pPr>
        <w:pStyle w:val="921"/>
        <w:numPr>
          <w:ilvl w:val="2"/>
          <w:numId w:val="1"/>
        </w:numPr>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正版软件</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信息安全产品</w:t>
      </w:r>
      <w:r>
        <w:rPr>
          <w:rFonts w:hint="eastAsia" w:ascii="宋体" w:hAnsi="宋体" w:eastAsia="宋体" w:cs="宋体"/>
          <w:szCs w:val="21"/>
        </w:rPr>
      </w:r>
      <w:r/>
    </w:p>
    <w:p>
      <w:pPr>
        <w:pStyle w:val="921"/>
        <w:numPr>
          <w:ilvl w:val="2"/>
          <w:numId w:val="1"/>
        </w:numPr>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所投产品属于《关于调整信息安全产品强制性认证实施要求的公告》（2009 年第33 号）范围的，采购经国家认证的信息安全产品，</w:t>
      </w:r>
      <w:r>
        <w:rPr>
          <w:rFonts w:hint="eastAsia" w:ascii="宋体" w:hAnsi="宋体" w:eastAsia="宋体" w:cs="宋体"/>
          <w:szCs w:val="21"/>
        </w:rPr>
        <w:t xml:space="preserve">否则</w:t>
      </w:r>
      <w:r>
        <w:rPr>
          <w:rFonts w:hint="eastAsia" w:ascii="宋体" w:hAnsi="宋体" w:eastAsia="宋体" w:cs="宋体"/>
          <w:b/>
          <w:szCs w:val="21"/>
        </w:rPr>
        <w:t xml:space="preserve">响应无效</w:t>
      </w:r>
      <w:r>
        <w:rPr>
          <w:rFonts w:hint="eastAsia" w:ascii="宋体" w:hAnsi="宋体" w:eastAsia="宋体" w:cs="宋体"/>
          <w:szCs w:val="21"/>
        </w:rPr>
        <w:t xml:space="preserve">。关于信息安全相关规定依据《关于信息安全产品实施政府采购的通知》（财库〔2010〕48 号）。</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政府采购创新产品政策</w:t>
      </w:r>
      <w:r>
        <w:rPr>
          <w:rFonts w:hint="eastAsia" w:ascii="宋体" w:hAnsi="宋体" w:eastAsia="宋体" w:cs="宋体"/>
          <w:szCs w:val="21"/>
        </w:rPr>
      </w:r>
      <w:r/>
    </w:p>
    <w:p>
      <w:pPr>
        <w:pStyle w:val="921"/>
        <w:numPr>
          <w:ilvl w:val="2"/>
          <w:numId w:val="1"/>
        </w:numPr>
        <w:spacing w:line="360" w:lineRule="auto"/>
        <w:tabs>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响应费用</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szCs w:val="21"/>
        </w:rPr>
      </w:r>
      <w:r/>
    </w:p>
    <w:p>
      <w:pPr>
        <w:pStyle w:val="921"/>
        <w:ind w:left="1080"/>
        <w:spacing w:line="360" w:lineRule="auto"/>
        <w:tabs>
          <w:tab w:val="left" w:pos="1080" w:leader="none"/>
        </w:tabs>
        <w:rPr>
          <w:rFonts w:hint="eastAsia" w:ascii="宋体" w:hAnsi="宋体" w:eastAsia="宋体" w:cs="宋体"/>
          <w:szCs w:val="21"/>
        </w:rPr>
      </w:pPr>
      <w:r/>
      <w:bookmarkStart w:id="132" w:name="_1.8_计量单位"/>
      <w:r/>
      <w:bookmarkEnd w:id="132"/>
      <w:r>
        <w:rPr>
          <w:rFonts w:hint="eastAsia" w:ascii="宋体" w:hAnsi="宋体" w:eastAsia="宋体" w:cs="宋体"/>
          <w:szCs w:val="21"/>
        </w:rPr>
      </w:r>
      <w:r/>
    </w:p>
    <w:p>
      <w:pPr>
        <w:pStyle w:val="923"/>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hint="eastAsia" w:ascii="宋体" w:hAnsi="宋体" w:eastAsia="宋体" w:cs="宋体"/>
          <w:sz w:val="21"/>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133" w:name="_Toc264969213"/>
      <w:r/>
      <w:bookmarkStart w:id="134" w:name="_Toc151193837"/>
      <w:r/>
      <w:bookmarkStart w:id="135" w:name="_Toc305158865"/>
      <w:r/>
      <w:bookmarkStart w:id="136" w:name="_Toc151193765"/>
      <w:r/>
      <w:bookmarkStart w:id="137" w:name="_Toc151190150"/>
      <w:r/>
      <w:bookmarkStart w:id="138" w:name="_Toc127161437"/>
      <w:r/>
      <w:bookmarkStart w:id="139" w:name="_Toc149720816"/>
      <w:r/>
      <w:bookmarkStart w:id="140" w:name="_Toc305158791"/>
      <w:r/>
      <w:bookmarkStart w:id="141" w:name="_Toc265228361"/>
      <w:r/>
      <w:bookmarkStart w:id="142" w:name="_Toc226965796"/>
      <w:r/>
      <w:bookmarkStart w:id="143" w:name="_Toc226337219"/>
      <w:r/>
      <w:bookmarkStart w:id="144" w:name="_Toc164229364"/>
      <w:r/>
      <w:bookmarkStart w:id="145" w:name="_Toc150509274"/>
      <w:r/>
      <w:bookmarkStart w:id="146" w:name="_Toc151193693"/>
      <w:r/>
      <w:bookmarkStart w:id="147" w:name="_Toc164351617"/>
      <w:r/>
      <w:bookmarkStart w:id="148" w:name="_Toc150480761"/>
      <w:r/>
      <w:bookmarkStart w:id="149" w:name="_Toc520356147"/>
      <w:r/>
      <w:bookmarkStart w:id="150" w:name="_Toc164608792"/>
      <w:r/>
      <w:bookmarkStart w:id="151" w:name="_Toc127151724"/>
      <w:r/>
      <w:bookmarkStart w:id="152" w:name="_Toc151193911"/>
      <w:r/>
      <w:bookmarkStart w:id="153" w:name="_Toc151193621"/>
      <w:r/>
      <w:bookmarkStart w:id="154" w:name="_Toc142311025"/>
      <w:r/>
      <w:bookmarkStart w:id="155" w:name="_Toc226309767"/>
      <w:r/>
      <w:bookmarkStart w:id="156" w:name="_Toc150774623"/>
      <w:r/>
      <w:bookmarkStart w:id="157" w:name="_Toc195842888"/>
      <w:r/>
      <w:bookmarkStart w:id="158" w:name="_Toc150774728"/>
      <w:r/>
      <w:bookmarkStart w:id="159" w:name="_Toc164229218"/>
      <w:r/>
      <w:bookmarkStart w:id="160" w:name="_Toc164608637"/>
      <w:r/>
      <w:bookmarkStart w:id="161" w:name="_Toc226965713"/>
      <w:r/>
      <w:bookmarkStart w:id="162" w:name="_Toc127151523"/>
      <w:r>
        <w:rPr>
          <w:rFonts w:hint="eastAsia" w:ascii="宋体" w:hAnsi="宋体" w:eastAsia="宋体" w:cs="宋体"/>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宋体" w:hAnsi="宋体" w:eastAsia="宋体" w:cs="宋体"/>
          <w:szCs w:val="21"/>
        </w:rPr>
        <w:t xml:space="preserve">成</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竞争性磋商文件包括以下部分：</w:t>
      </w:r>
      <w:r>
        <w:rPr>
          <w:rFonts w:hint="eastAsia" w:ascii="宋体" w:hAnsi="宋体" w:eastAsia="宋体" w:cs="宋体"/>
          <w:szCs w:val="21"/>
        </w:rPr>
      </w:r>
      <w:r/>
    </w:p>
    <w:p>
      <w:pPr>
        <w:pStyle w:val="921"/>
        <w:numPr>
          <w:ilvl w:val="0"/>
          <w:numId w:val="2"/>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采购邀请</w:t>
      </w:r>
      <w:r>
        <w:rPr>
          <w:rFonts w:hint="eastAsia" w:ascii="宋体" w:hAnsi="宋体" w:eastAsia="宋体" w:cs="宋体"/>
          <w:szCs w:val="21"/>
        </w:rPr>
      </w:r>
      <w:r/>
    </w:p>
    <w:p>
      <w:pPr>
        <w:pStyle w:val="921"/>
        <w:numPr>
          <w:ilvl w:val="0"/>
          <w:numId w:val="2"/>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供应商须知</w:t>
      </w:r>
      <w:r>
        <w:rPr>
          <w:rFonts w:hint="eastAsia" w:ascii="宋体" w:hAnsi="宋体" w:eastAsia="宋体" w:cs="宋体"/>
          <w:szCs w:val="21"/>
        </w:rPr>
      </w:r>
      <w:r/>
    </w:p>
    <w:p>
      <w:pPr>
        <w:pStyle w:val="921"/>
        <w:numPr>
          <w:ilvl w:val="0"/>
          <w:numId w:val="2"/>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评审程序、评审方法和评审标准</w:t>
      </w:r>
      <w:r>
        <w:rPr>
          <w:rFonts w:hint="eastAsia" w:ascii="宋体" w:hAnsi="宋体" w:eastAsia="宋体" w:cs="宋体"/>
          <w:szCs w:val="21"/>
        </w:rPr>
      </w:r>
      <w:r/>
    </w:p>
    <w:p>
      <w:pPr>
        <w:pStyle w:val="921"/>
        <w:numPr>
          <w:ilvl w:val="0"/>
          <w:numId w:val="2"/>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采购需求</w:t>
      </w:r>
      <w:r>
        <w:rPr>
          <w:rFonts w:hint="eastAsia" w:ascii="宋体" w:hAnsi="宋体" w:eastAsia="宋体" w:cs="宋体"/>
          <w:szCs w:val="21"/>
        </w:rPr>
      </w:r>
      <w:r/>
    </w:p>
    <w:p>
      <w:pPr>
        <w:pStyle w:val="921"/>
        <w:numPr>
          <w:ilvl w:val="0"/>
          <w:numId w:val="2"/>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合同草案条款</w:t>
      </w:r>
      <w:r>
        <w:rPr>
          <w:rFonts w:hint="eastAsia" w:ascii="宋体" w:hAnsi="宋体" w:eastAsia="宋体" w:cs="宋体"/>
          <w:szCs w:val="21"/>
        </w:rPr>
      </w:r>
      <w:r/>
    </w:p>
    <w:p>
      <w:pPr>
        <w:pStyle w:val="921"/>
        <w:numPr>
          <w:ilvl w:val="0"/>
          <w:numId w:val="2"/>
        </w:numPr>
        <w:ind w:left="1440" w:firstLine="5"/>
        <w:spacing w:line="360" w:lineRule="auto"/>
        <w:tabs>
          <w:tab w:val="left" w:pos="1980" w:leader="none"/>
          <w:tab w:val="left" w:pos="2520" w:leader="none"/>
          <w:tab w:val="left" w:pos="4941" w:leader="none"/>
        </w:tabs>
        <w:rPr>
          <w:rFonts w:hint="eastAsia" w:ascii="宋体" w:hAnsi="宋体" w:eastAsia="宋体" w:cs="宋体"/>
          <w:szCs w:val="21"/>
        </w:rPr>
      </w:pPr>
      <w:r>
        <w:rPr>
          <w:rFonts w:hint="eastAsia" w:ascii="宋体" w:hAnsi="宋体" w:eastAsia="宋体" w:cs="宋体"/>
          <w:szCs w:val="21"/>
        </w:rPr>
        <w:t xml:space="preserve">响应文件格式</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0"/>
          <w:numId w:val="1"/>
        </w:numPr>
        <w:ind w:left="357" w:hanging="357"/>
        <w:spacing w:line="360" w:lineRule="auto"/>
        <w:tabs>
          <w:tab w:val="left" w:pos="900" w:leader="none"/>
          <w:tab w:val="left" w:pos="1080" w:leader="none"/>
          <w:tab w:val="left" w:pos="2014" w:leader="none"/>
        </w:tabs>
        <w:rPr>
          <w:rFonts w:hint="eastAsia" w:ascii="宋体" w:hAnsi="宋体" w:eastAsia="宋体" w:cs="宋体"/>
          <w:szCs w:val="21"/>
        </w:rPr>
        <w:outlineLvl w:val="1"/>
      </w:pPr>
      <w:r>
        <w:rPr>
          <w:rFonts w:hint="eastAsia" w:ascii="宋体" w:hAnsi="宋体" w:eastAsia="宋体" w:cs="宋体"/>
          <w:szCs w:val="21"/>
        </w:rPr>
        <w:t xml:space="preserve">对竞争性磋商文件的澄清或修改</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61"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eastAsia="宋体" w:cs="宋体"/>
          <w:szCs w:val="21"/>
        </w:rPr>
      </w:r>
      <w:r/>
    </w:p>
    <w:p>
      <w:pPr>
        <w:pStyle w:val="921"/>
        <w:ind w:left="1080"/>
        <w:spacing w:line="360" w:lineRule="auto"/>
        <w:tabs>
          <w:tab w:val="left" w:pos="1080" w:leader="none"/>
          <w:tab w:val="left" w:pos="1561" w:leader="none"/>
        </w:tabs>
        <w:rPr>
          <w:rFonts w:hint="eastAsia" w:ascii="宋体" w:hAnsi="宋体" w:eastAsia="宋体" w:cs="宋体"/>
          <w:szCs w:val="21"/>
        </w:rPr>
      </w:pPr>
      <w:r/>
      <w:bookmarkStart w:id="163" w:name="_Toc226965716"/>
      <w:r/>
      <w:bookmarkStart w:id="164" w:name="_Toc151193914"/>
      <w:r/>
      <w:bookmarkStart w:id="165" w:name="_Toc150509277"/>
      <w:r/>
      <w:bookmarkStart w:id="166" w:name="_Toc151193696"/>
      <w:r/>
      <w:bookmarkStart w:id="167" w:name="_Toc520356150"/>
      <w:r/>
      <w:bookmarkStart w:id="168" w:name="_Toc226337222"/>
      <w:r/>
      <w:bookmarkStart w:id="169" w:name="_Toc264969216"/>
      <w:r/>
      <w:bookmarkStart w:id="170" w:name="_Toc150480764"/>
      <w:r/>
      <w:bookmarkStart w:id="171" w:name="_Toc265228364"/>
      <w:r/>
      <w:bookmarkStart w:id="172" w:name="_Toc195842891"/>
      <w:r/>
      <w:bookmarkStart w:id="173" w:name="_Toc305158868"/>
      <w:r/>
      <w:bookmarkStart w:id="174" w:name="_Toc151193624"/>
      <w:r/>
      <w:bookmarkStart w:id="175" w:name="_Toc305158794"/>
      <w:r/>
      <w:bookmarkStart w:id="176" w:name="_Toc151190153"/>
      <w:r/>
      <w:bookmarkStart w:id="177" w:name="_Toc151193768"/>
      <w:r/>
      <w:bookmarkStart w:id="178" w:name="_Toc150774626"/>
      <w:r/>
      <w:bookmarkStart w:id="179" w:name="_Toc150774731"/>
      <w:r/>
      <w:bookmarkStart w:id="180" w:name="_Toc127151526"/>
      <w:r/>
      <w:bookmarkStart w:id="181" w:name="_Toc226309770"/>
      <w:r/>
      <w:bookmarkStart w:id="182" w:name="_Toc142311028"/>
      <w:r/>
      <w:bookmarkStart w:id="183" w:name="_Toc226965799"/>
      <w:r/>
      <w:bookmarkStart w:id="184" w:name="_Toc151193840"/>
      <w:r/>
      <w:bookmarkStart w:id="185" w:name="_Toc516367020"/>
      <w:r>
        <w:rPr>
          <w:rFonts w:hint="eastAsia" w:ascii="宋体" w:hAnsi="宋体" w:eastAsia="宋体" w:cs="宋体"/>
          <w:szCs w:val="21"/>
        </w:rPr>
      </w:r>
      <w:r/>
    </w:p>
    <w:p>
      <w:pPr>
        <w:pStyle w:val="923"/>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三   响应文件</w:t>
      </w:r>
      <w:bookmarkEnd w:id="185"/>
      <w:r>
        <w:rPr>
          <w:rFonts w:hint="eastAsia" w:ascii="宋体" w:hAnsi="宋体" w:eastAsia="宋体" w:cs="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hint="eastAsia" w:ascii="宋体" w:hAnsi="宋体" w:eastAsia="宋体" w:cs="宋体"/>
          <w:sz w:val="21"/>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186" w:name="_Toc151193841"/>
      <w:r/>
      <w:bookmarkStart w:id="187" w:name="_Toc151193625"/>
      <w:r/>
      <w:bookmarkStart w:id="188" w:name="_Toc150774627"/>
      <w:r/>
      <w:bookmarkStart w:id="189" w:name="_Toc142311029"/>
      <w:r/>
      <w:bookmarkStart w:id="190" w:name="_Toc150480765"/>
      <w:r/>
      <w:bookmarkStart w:id="191" w:name="_Toc150774732"/>
      <w:r/>
      <w:bookmarkStart w:id="192" w:name="_Toc127161441"/>
      <w:r/>
      <w:bookmarkStart w:id="193" w:name="_Toc265228365"/>
      <w:r/>
      <w:bookmarkStart w:id="194" w:name="_Toc149720820"/>
      <w:r/>
      <w:bookmarkStart w:id="195" w:name="_Toc164229222"/>
      <w:r/>
      <w:bookmarkStart w:id="196" w:name="_Toc151193697"/>
      <w:r/>
      <w:bookmarkStart w:id="197" w:name="_Toc226965717"/>
      <w:r/>
      <w:bookmarkStart w:id="198" w:name="_Toc164608796"/>
      <w:r/>
      <w:bookmarkStart w:id="199" w:name="_Toc151190154"/>
      <w:r/>
      <w:bookmarkStart w:id="200" w:name="_Toc127151527"/>
      <w:r/>
      <w:bookmarkStart w:id="201" w:name="_Toc127151728"/>
      <w:r/>
      <w:bookmarkStart w:id="202" w:name="_Toc164229368"/>
      <w:r/>
      <w:bookmarkStart w:id="203" w:name="_Toc226337223"/>
      <w:r/>
      <w:bookmarkStart w:id="204" w:name="_Toc195842892"/>
      <w:r/>
      <w:bookmarkStart w:id="205" w:name="_Toc226309771"/>
      <w:r/>
      <w:bookmarkStart w:id="206" w:name="_Toc305158795"/>
      <w:r/>
      <w:bookmarkStart w:id="207" w:name="_Toc164608641"/>
      <w:r/>
      <w:bookmarkStart w:id="208" w:name="_Toc151193915"/>
      <w:r/>
      <w:bookmarkStart w:id="209" w:name="_Toc264969217"/>
      <w:r/>
      <w:bookmarkStart w:id="210" w:name="_Toc516367021"/>
      <w:r/>
      <w:bookmarkStart w:id="211" w:name="_Toc305158869"/>
      <w:r/>
      <w:bookmarkStart w:id="212" w:name="_Toc151193769"/>
      <w:r/>
      <w:bookmarkStart w:id="213" w:name="_Toc150509278"/>
      <w:r/>
      <w:bookmarkStart w:id="214" w:name="_Toc226965800"/>
      <w:r/>
      <w:bookmarkStart w:id="215" w:name="_Toc164351621"/>
      <w:r/>
      <w:bookmarkStart w:id="216" w:name="_Toc520356151"/>
      <w:r>
        <w:rPr>
          <w:rFonts w:hint="eastAsia" w:ascii="宋体" w:hAnsi="宋体" w:eastAsia="宋体" w:cs="宋体"/>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eastAsia="宋体" w:cs="宋体"/>
          <w:szCs w:val="21"/>
        </w:rPr>
        <w:t xml:space="preserve">及磋商语言</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除竞争性磋商文件有特殊要求外，本项目磋商所使用的计量单位，应采用中华人民共和国法定计量单位。</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17" w:name="_Toc151193770"/>
      <w:r/>
      <w:bookmarkStart w:id="218" w:name="_Toc151193626"/>
      <w:r/>
      <w:bookmarkStart w:id="219" w:name="_Toc164608797"/>
      <w:r/>
      <w:bookmarkStart w:id="220" w:name="_Toc164351622"/>
      <w:r/>
      <w:bookmarkStart w:id="221" w:name="_Toc151193698"/>
      <w:r/>
      <w:bookmarkStart w:id="222" w:name="_Toc150480766"/>
      <w:r/>
      <w:bookmarkStart w:id="223" w:name="_Toc164229369"/>
      <w:r/>
      <w:bookmarkStart w:id="224" w:name="_Ref467306676"/>
      <w:r/>
      <w:bookmarkStart w:id="225" w:name="_Ref467306195"/>
      <w:r/>
      <w:bookmarkStart w:id="226" w:name="_Toc516367022"/>
      <w:r/>
      <w:bookmarkStart w:id="227" w:name="_Toc142311030"/>
      <w:r/>
      <w:bookmarkStart w:id="228" w:name="_Toc164608642"/>
      <w:r/>
      <w:bookmarkStart w:id="229" w:name="_Toc151193842"/>
      <w:r/>
      <w:bookmarkStart w:id="230" w:name="_Toc226309772"/>
      <w:r/>
      <w:bookmarkStart w:id="231" w:name="_Toc151190155"/>
      <w:r/>
      <w:bookmarkStart w:id="232" w:name="_Toc195842893"/>
      <w:r/>
      <w:bookmarkStart w:id="233" w:name="_Toc150774733"/>
      <w:r/>
      <w:bookmarkStart w:id="234" w:name="_Toc164229223"/>
      <w:r/>
      <w:bookmarkStart w:id="235" w:name="_Toc226965801"/>
      <w:r/>
      <w:bookmarkStart w:id="236" w:name="_Toc264969218"/>
      <w:r/>
      <w:bookmarkStart w:id="237" w:name="_Toc150774628"/>
      <w:r/>
      <w:bookmarkStart w:id="238" w:name="_Toc520356152"/>
      <w:r/>
      <w:bookmarkStart w:id="239" w:name="_Toc226337224"/>
      <w:r/>
      <w:bookmarkStart w:id="240" w:name="_Toc127151528"/>
      <w:r/>
      <w:bookmarkStart w:id="241" w:name="_Toc150509279"/>
      <w:r/>
      <w:bookmarkStart w:id="242" w:name="_Toc265228366"/>
      <w:r/>
      <w:bookmarkStart w:id="243" w:name="_Toc127151729"/>
      <w:r/>
      <w:bookmarkStart w:id="244" w:name="_Toc305158870"/>
      <w:r/>
      <w:bookmarkStart w:id="245" w:name="_Toc127161442"/>
      <w:r/>
      <w:bookmarkStart w:id="246" w:name="_Toc305158796"/>
      <w:r/>
      <w:bookmarkStart w:id="247" w:name="_Toc226965718"/>
      <w:r/>
      <w:bookmarkStart w:id="248" w:name="_Toc149720821"/>
      <w:r/>
      <w:bookmarkStart w:id="249" w:name="_Toc151193916"/>
      <w:r>
        <w:rPr>
          <w:rFonts w:hint="eastAsia" w:ascii="宋体" w:hAnsi="宋体" w:eastAsia="宋体" w:cs="宋体"/>
          <w:szCs w:val="21"/>
        </w:rPr>
        <w:t xml:space="preserve">响应文件</w:t>
      </w:r>
      <w:bookmarkEnd w:id="224"/>
      <w:r/>
      <w:bookmarkEnd w:id="225"/>
      <w:r/>
      <w:bookmarkEnd w:id="226"/>
      <w:r>
        <w:rPr>
          <w:rFonts w:hint="eastAsia" w:ascii="宋体" w:hAnsi="宋体" w:eastAsia="宋体" w:cs="宋体"/>
          <w:szCs w:val="21"/>
        </w:rPr>
        <w:t xml:space="preserve">构成</w:t>
      </w:r>
      <w:bookmarkEnd w:id="217"/>
      <w:r/>
      <w:bookmarkEnd w:id="218"/>
      <w:r/>
      <w:bookmarkEnd w:id="219"/>
      <w:r/>
      <w:bookmarkEnd w:id="220"/>
      <w:r/>
      <w:bookmarkEnd w:id="221"/>
      <w:r/>
      <w:bookmarkEnd w:id="222"/>
      <w:r/>
      <w:bookmarkEnd w:id="223"/>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250" w:name="_Ref467052588"/>
      <w:r>
        <w:rPr>
          <w:rFonts w:hint="eastAsia" w:ascii="宋体" w:hAnsi="宋体" w:eastAsia="宋体" w:cs="宋体"/>
          <w:szCs w:val="21"/>
        </w:rPr>
        <w:t xml:space="preserve">供应商应当按照竞争性磋商文件的要求编制响应文件，</w:t>
      </w:r>
      <w:r>
        <w:rPr>
          <w:rFonts w:hint="eastAsia" w:ascii="宋体" w:hAnsi="宋体" w:eastAsia="宋体" w:cs="宋体"/>
          <w:szCs w:val="21"/>
        </w:rPr>
        <w:t xml:space="preserve">并对其提交的响应文件的真实性、合法性承担法律责任</w:t>
      </w:r>
      <w:r>
        <w:rPr>
          <w:rFonts w:hint="eastAsia" w:ascii="宋体" w:hAnsi="宋体" w:eastAsia="宋体" w:cs="宋体"/>
          <w:szCs w:val="21"/>
        </w:rPr>
        <w:t xml:space="preserve">。响应文件的部分格式要求，见第六章《响应文件格式》。</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对于竞争性磋商文件中标记了“实质性格式”文件的，</w:t>
      </w:r>
      <w:r>
        <w:rPr>
          <w:rFonts w:hint="eastAsia" w:ascii="宋体" w:hAnsi="宋体" w:eastAsia="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Cs w:val="21"/>
        </w:rPr>
        <w:t xml:space="preserve">否则响应无效</w:t>
      </w:r>
      <w:r>
        <w:rPr>
          <w:rFonts w:hint="eastAsia" w:ascii="宋体" w:hAnsi="宋体" w:eastAsia="宋体" w:cs="宋体"/>
          <w:szCs w:val="21"/>
        </w:rPr>
        <w:t xml:space="preserve">。未标记“实质性格式”的文件和竞争性磋商文件未提供格式的内容，可由供应商自行编写。</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第三章《评审方法和评审标准》中涉及的证明文件。</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供应商认为应附的其他材料。</w:t>
      </w:r>
      <w:bookmarkEnd w:id="250"/>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51" w:name="_Toc149720823"/>
      <w:r/>
      <w:bookmarkStart w:id="252" w:name="_Toc150480768"/>
      <w:r/>
      <w:bookmarkStart w:id="253" w:name="_Toc127151731"/>
      <w:r/>
      <w:bookmarkStart w:id="254" w:name="_Toc142311032"/>
      <w:r/>
      <w:bookmarkStart w:id="255" w:name="_Toc151190157"/>
      <w:r/>
      <w:bookmarkStart w:id="256" w:name="_Toc150774630"/>
      <w:r/>
      <w:bookmarkStart w:id="257" w:name="_Toc164229225"/>
      <w:r/>
      <w:bookmarkStart w:id="258" w:name="_Toc150509281"/>
      <w:r/>
      <w:bookmarkStart w:id="259" w:name="_Toc151193628"/>
      <w:r/>
      <w:bookmarkStart w:id="260" w:name="_Toc151193772"/>
      <w:r/>
      <w:bookmarkStart w:id="261" w:name="_Toc150774735"/>
      <w:r/>
      <w:bookmarkStart w:id="262" w:name="_Toc195842895"/>
      <w:r/>
      <w:bookmarkStart w:id="263" w:name="_Toc164608644"/>
      <w:r/>
      <w:bookmarkStart w:id="264" w:name="_Toc151193918"/>
      <w:r/>
      <w:bookmarkStart w:id="265" w:name="_Toc151193700"/>
      <w:r/>
      <w:bookmarkStart w:id="266" w:name="_Toc164351624"/>
      <w:r/>
      <w:bookmarkStart w:id="267" w:name="_Toc127151530"/>
      <w:r/>
      <w:bookmarkStart w:id="268" w:name="_Toc520356155"/>
      <w:r/>
      <w:bookmarkStart w:id="269" w:name="_Toc151193844"/>
      <w:r/>
      <w:bookmarkStart w:id="270" w:name="_Toc164608799"/>
      <w:r/>
      <w:bookmarkStart w:id="271" w:name="_Toc127161444"/>
      <w:r/>
      <w:bookmarkStart w:id="272" w:name="_Toc164229371"/>
      <w:r>
        <w:rPr>
          <w:rFonts w:hint="eastAsia" w:ascii="宋体" w:hAnsi="宋体" w:eastAsia="宋体" w:cs="宋体"/>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所有响应均以人民币报价。</w:t>
      </w:r>
      <w:r>
        <w:rPr>
          <w:rFonts w:hint="eastAsia" w:ascii="宋体" w:hAnsi="宋体" w:eastAsia="宋体" w:cs="宋体"/>
          <w:szCs w:val="21"/>
        </w:rPr>
      </w:r>
      <w:r/>
    </w:p>
    <w:p>
      <w:pPr>
        <w:pStyle w:val="921"/>
        <w:numPr>
          <w:ilvl w:val="1"/>
          <w:numId w:val="1"/>
        </w:numPr>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按照竞争性磋商文件要求完成本项目的全部相关工程或服务费用。</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采购人不得向供应商索要或者接受其给予的赠品、回扣或者与采购无关的其他商品、服务。</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供应商不能提供任何有选择性或可调整的最终报价（</w:t>
      </w:r>
      <w:r>
        <w:rPr>
          <w:rFonts w:hint="eastAsia" w:ascii="宋体" w:hAnsi="宋体" w:eastAsia="宋体" w:cs="宋体"/>
          <w:szCs w:val="21"/>
        </w:rPr>
        <w:t xml:space="preserve">竞争性磋商文件</w:t>
      </w:r>
      <w:r>
        <w:rPr>
          <w:rFonts w:hint="eastAsia" w:ascii="宋体" w:hAnsi="宋体" w:eastAsia="宋体" w:cs="宋体"/>
          <w:szCs w:val="21"/>
        </w:rPr>
        <w:t xml:space="preserve">另有规定的除外），否则其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磋商保证金</w:t>
      </w:r>
      <w:r>
        <w:rPr>
          <w:rFonts w:hint="eastAsia" w:ascii="宋体" w:hAnsi="宋体" w:eastAsia="宋体" w:cs="宋体"/>
          <w:szCs w:val="21"/>
        </w:rPr>
      </w:r>
      <w:r/>
    </w:p>
    <w:p>
      <w:pPr>
        <w:pStyle w:val="921"/>
        <w:ind w:firstLine="315"/>
        <w:spacing w:line="360" w:lineRule="auto"/>
        <w:tabs>
          <w:tab w:val="left" w:pos="360" w:leader="none"/>
        </w:tabs>
        <w:rPr>
          <w:rFonts w:hint="eastAsia" w:ascii="宋体" w:hAnsi="宋体" w:eastAsia="宋体" w:cs="宋体"/>
          <w:szCs w:val="21"/>
        </w:rPr>
        <w:outlineLvl w:val="1"/>
      </w:pPr>
      <w:r>
        <w:rPr>
          <w:rFonts w:hint="eastAsia" w:ascii="宋体" w:hAnsi="宋体" w:eastAsia="宋体" w:cs="宋体"/>
          <w:szCs w:val="21"/>
        </w:rPr>
        <w:t xml:space="preserve">根据江苏省和常州市的相关文件规定，免收保证金。</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响应有效期</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273" w:name="_Toc127151734"/>
      <w:r/>
      <w:bookmarkStart w:id="274" w:name="_Toc151193775"/>
      <w:r/>
      <w:bookmarkStart w:id="275" w:name="_Toc150509284"/>
      <w:r/>
      <w:bookmarkStart w:id="276" w:name="_Toc151193703"/>
      <w:r/>
      <w:bookmarkStart w:id="277" w:name="_Toc151193921"/>
      <w:r/>
      <w:bookmarkStart w:id="278" w:name="_Toc305158875"/>
      <w:r/>
      <w:bookmarkStart w:id="279" w:name="_Toc226309777"/>
      <w:r/>
      <w:bookmarkStart w:id="280" w:name="_Toc164229228"/>
      <w:r/>
      <w:bookmarkStart w:id="281" w:name="_Toc164229374"/>
      <w:r/>
      <w:bookmarkStart w:id="282" w:name="_Toc164608802"/>
      <w:r/>
      <w:bookmarkStart w:id="283" w:name="_Toc149720826"/>
      <w:r/>
      <w:bookmarkStart w:id="284" w:name="_Toc264969223"/>
      <w:r/>
      <w:bookmarkStart w:id="285" w:name="_Toc226337229"/>
      <w:r/>
      <w:bookmarkStart w:id="286" w:name="_Toc226965806"/>
      <w:r/>
      <w:bookmarkStart w:id="287" w:name="_Toc151193631"/>
      <w:r/>
      <w:bookmarkStart w:id="288" w:name="_Toc150774633"/>
      <w:r/>
      <w:bookmarkStart w:id="289" w:name="_Toc151193847"/>
      <w:r/>
      <w:bookmarkStart w:id="290" w:name="_Toc151190160"/>
      <w:r/>
      <w:bookmarkStart w:id="291" w:name="_Toc150774738"/>
      <w:r/>
      <w:bookmarkStart w:id="292" w:name="_Toc520356158"/>
      <w:r/>
      <w:bookmarkStart w:id="293" w:name="_Toc127151533"/>
      <w:r/>
      <w:bookmarkStart w:id="294" w:name="_Toc150480771"/>
      <w:r/>
      <w:bookmarkStart w:id="295" w:name="_Toc127161447"/>
      <w:r/>
      <w:bookmarkStart w:id="296" w:name="_Toc226965723"/>
      <w:r/>
      <w:bookmarkStart w:id="297" w:name="_Toc164608647"/>
      <w:r/>
      <w:bookmarkStart w:id="298" w:name="_Toc265228371"/>
      <w:r/>
      <w:bookmarkStart w:id="299" w:name="_Toc164351627"/>
      <w:r/>
      <w:bookmarkStart w:id="300" w:name="_Toc142311035"/>
      <w:r/>
      <w:bookmarkStart w:id="301" w:name="_Toc195842898"/>
      <w:r/>
      <w:bookmarkStart w:id="302" w:name="_Toc305158801"/>
      <w:r>
        <w:rPr>
          <w:rFonts w:hint="eastAsia" w:ascii="宋体" w:hAnsi="宋体" w:eastAsia="宋体" w:cs="宋体"/>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szCs w:val="21"/>
        </w:rPr>
        <w:t xml:space="preserve">、盖章</w:t>
      </w:r>
      <w:r>
        <w:rPr>
          <w:rFonts w:hint="eastAsia" w:ascii="宋体" w:hAnsi="宋体" w:eastAsia="宋体" w:cs="宋体"/>
          <w:szCs w:val="21"/>
        </w:rPr>
      </w:r>
      <w:r/>
    </w:p>
    <w:p>
      <w:pPr>
        <w:pStyle w:val="921"/>
        <w:numPr>
          <w:ilvl w:val="1"/>
          <w:numId w:val="1"/>
        </w:numPr>
        <w:spacing w:line="360" w:lineRule="auto"/>
        <w:tabs>
          <w:tab w:val="left" w:pos="1080" w:leader="none"/>
          <w:tab w:val="left" w:pos="1589" w:leader="none"/>
        </w:tabs>
        <w:rPr>
          <w:rFonts w:hint="eastAsia" w:ascii="宋体" w:hAnsi="宋体" w:eastAsia="宋体" w:cs="宋体"/>
          <w:szCs w:val="21"/>
        </w:rPr>
      </w:pPr>
      <w:r/>
      <w:bookmarkStart w:id="303" w:name="_Toc265228372"/>
      <w:r/>
      <w:bookmarkStart w:id="304" w:name="_Toc151193848"/>
      <w:r/>
      <w:bookmarkStart w:id="305" w:name="_Toc151193632"/>
      <w:r/>
      <w:bookmarkStart w:id="306" w:name="_Toc264969224"/>
      <w:r/>
      <w:bookmarkStart w:id="307" w:name="_Toc195842899"/>
      <w:r/>
      <w:bookmarkStart w:id="308" w:name="_Toc150774634"/>
      <w:r/>
      <w:bookmarkStart w:id="309" w:name="_Toc305158802"/>
      <w:r/>
      <w:bookmarkStart w:id="310" w:name="_Toc226309778"/>
      <w:r/>
      <w:bookmarkStart w:id="311" w:name="_Toc142311036"/>
      <w:r/>
      <w:bookmarkStart w:id="312" w:name="_Toc150509285"/>
      <w:r/>
      <w:bookmarkStart w:id="313" w:name="_Toc226965807"/>
      <w:r/>
      <w:bookmarkStart w:id="314" w:name="_Toc151193776"/>
      <w:r/>
      <w:bookmarkStart w:id="315" w:name="_Toc151193922"/>
      <w:r/>
      <w:bookmarkStart w:id="316" w:name="_Toc127151534"/>
      <w:r/>
      <w:bookmarkStart w:id="317" w:name="_Toc226337230"/>
      <w:r/>
      <w:bookmarkStart w:id="318" w:name="_Toc151193704"/>
      <w:r/>
      <w:bookmarkStart w:id="319" w:name="_Toc150774739"/>
      <w:r/>
      <w:bookmarkStart w:id="320" w:name="_Toc520356159"/>
      <w:r/>
      <w:bookmarkStart w:id="321" w:name="_Toc150480772"/>
      <w:r/>
      <w:bookmarkStart w:id="322" w:name="_Toc305158876"/>
      <w:r/>
      <w:bookmarkStart w:id="323" w:name="_Toc151190161"/>
      <w:r/>
      <w:bookmarkStart w:id="324" w:name="_Toc226965724"/>
      <w:r>
        <w:rPr>
          <w:rFonts w:hint="eastAsia" w:ascii="宋体" w:hAnsi="宋体" w:eastAsia="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竞争性磋商文件要求盖章的内容，一般通过投标文件编制工具加盖电子签章。</w:t>
      </w:r>
      <w:r>
        <w:rPr>
          <w:rFonts w:hint="eastAsia" w:ascii="宋体" w:hAnsi="宋体" w:eastAsia="宋体" w:cs="宋体"/>
          <w:szCs w:val="21"/>
        </w:rPr>
      </w:r>
      <w:r/>
    </w:p>
    <w:p>
      <w:pPr>
        <w:pStyle w:val="921"/>
        <w:ind w:left="357"/>
        <w:spacing w:line="360" w:lineRule="auto"/>
        <w:tabs>
          <w:tab w:val="left" w:pos="900" w:leader="none"/>
          <w:tab w:val="left" w:pos="1080" w:leader="none"/>
        </w:tabs>
        <w:rPr>
          <w:rFonts w:hint="eastAsia" w:ascii="宋体" w:hAnsi="宋体" w:eastAsia="宋体" w:cs="宋体"/>
          <w:szCs w:val="21"/>
        </w:rPr>
      </w:pPr>
      <w:r>
        <w:rPr>
          <w:rFonts w:hint="eastAsia" w:ascii="宋体" w:hAnsi="宋体" w:eastAsia="宋体" w:cs="宋体"/>
          <w:szCs w:val="21"/>
        </w:rPr>
      </w:r>
      <w:r/>
    </w:p>
    <w:p>
      <w:pPr>
        <w:pStyle w:val="923"/>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eastAsia="宋体" w:cs="宋体"/>
          <w:sz w:val="21"/>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25" w:name="_Toc150774635"/>
      <w:r/>
      <w:bookmarkStart w:id="326" w:name="_Toc226309779"/>
      <w:r/>
      <w:bookmarkStart w:id="327" w:name="_Toc305158877"/>
      <w:r/>
      <w:bookmarkStart w:id="328" w:name="_Toc151193633"/>
      <w:r/>
      <w:bookmarkStart w:id="329" w:name="_Toc164229230"/>
      <w:r/>
      <w:bookmarkStart w:id="330" w:name="_Toc520356160"/>
      <w:r/>
      <w:bookmarkStart w:id="331" w:name="_Toc264969225"/>
      <w:r/>
      <w:bookmarkStart w:id="332" w:name="_Toc164608804"/>
      <w:r/>
      <w:bookmarkStart w:id="333" w:name="_Toc150774740"/>
      <w:r/>
      <w:bookmarkStart w:id="334" w:name="_Toc151193705"/>
      <w:r/>
      <w:bookmarkStart w:id="335" w:name="_Toc226337231"/>
      <w:r/>
      <w:bookmarkStart w:id="336" w:name="_Toc195842900"/>
      <w:r/>
      <w:bookmarkStart w:id="337" w:name="_Toc151190162"/>
      <w:r/>
      <w:bookmarkStart w:id="338" w:name="_Toc150480773"/>
      <w:r/>
      <w:bookmarkStart w:id="339" w:name="_Toc265228373"/>
      <w:r/>
      <w:bookmarkStart w:id="340" w:name="_Toc226965725"/>
      <w:r/>
      <w:bookmarkStart w:id="341" w:name="_Toc149720828"/>
      <w:r/>
      <w:bookmarkStart w:id="342" w:name="_Toc151193849"/>
      <w:r/>
      <w:bookmarkStart w:id="343" w:name="_Toc127151736"/>
      <w:r/>
      <w:bookmarkStart w:id="344" w:name="_Toc151193923"/>
      <w:r/>
      <w:bookmarkStart w:id="345" w:name="_Toc164229376"/>
      <w:r/>
      <w:bookmarkStart w:id="346" w:name="_Toc164351629"/>
      <w:r/>
      <w:bookmarkStart w:id="347" w:name="_Toc151193777"/>
      <w:r/>
      <w:bookmarkStart w:id="348" w:name="_Toc127151535"/>
      <w:r/>
      <w:bookmarkStart w:id="349" w:name="_Toc150509286"/>
      <w:r/>
      <w:bookmarkStart w:id="350" w:name="_Toc142311037"/>
      <w:r/>
      <w:bookmarkStart w:id="351" w:name="_Toc127161449"/>
      <w:r/>
      <w:bookmarkStart w:id="352" w:name="_Toc305158803"/>
      <w:r/>
      <w:bookmarkStart w:id="353" w:name="_Toc164608649"/>
      <w:r/>
      <w:bookmarkStart w:id="354" w:name="_Toc226965808"/>
      <w:r>
        <w:rPr>
          <w:rFonts w:hint="eastAsia" w:ascii="宋体" w:hAnsi="宋体" w:eastAsia="宋体" w:cs="宋体"/>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hint="eastAsia" w:ascii="宋体" w:hAnsi="宋体" w:eastAsia="宋体" w:cs="宋体"/>
          <w:szCs w:val="21"/>
        </w:rPr>
        <w:t xml:space="preserve">提交</w:t>
      </w:r>
      <w:r>
        <w:rPr>
          <w:rFonts w:hint="eastAsia" w:ascii="宋体" w:hAnsi="宋体" w:eastAsia="宋体" w:cs="宋体"/>
          <w:szCs w:val="21"/>
        </w:rPr>
      </w:r>
      <w:r/>
    </w:p>
    <w:p>
      <w:pPr>
        <w:pStyle w:val="921"/>
        <w:numPr>
          <w:ilvl w:val="1"/>
          <w:numId w:val="1"/>
        </w:numPr>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本项目使用“苏采云”政府采购交易系统。供应商根据竞争性磋商文件及《苏采云系统供应商操作手册》要求编制、生成并提交电子响应文件。</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采购人及采购代理机构拒绝接受通过电子交易平台以外任何形式提交的响应文件，磋商保证金除外。</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55" w:name="_Toc226965809"/>
      <w:r/>
      <w:bookmarkStart w:id="356" w:name="_Toc164229231"/>
      <w:r/>
      <w:bookmarkStart w:id="357" w:name="_Toc164608805"/>
      <w:r/>
      <w:bookmarkStart w:id="358" w:name="_Toc151193706"/>
      <w:r/>
      <w:bookmarkStart w:id="359" w:name="_Toc142311038"/>
      <w:r/>
      <w:bookmarkStart w:id="360" w:name="_Toc127151737"/>
      <w:r/>
      <w:bookmarkStart w:id="361" w:name="_Toc151193634"/>
      <w:r/>
      <w:bookmarkStart w:id="362" w:name="_Toc226309780"/>
      <w:r/>
      <w:bookmarkStart w:id="363" w:name="_Toc226337232"/>
      <w:r/>
      <w:bookmarkStart w:id="364" w:name="_Toc195842901"/>
      <w:r/>
      <w:bookmarkStart w:id="365" w:name="_Toc305158878"/>
      <w:r/>
      <w:bookmarkStart w:id="366" w:name="_Toc127151536"/>
      <w:r/>
      <w:bookmarkStart w:id="367" w:name="_Toc305158804"/>
      <w:r/>
      <w:bookmarkStart w:id="368" w:name="_Toc150480774"/>
      <w:r/>
      <w:bookmarkStart w:id="369" w:name="_Toc151193924"/>
      <w:r/>
      <w:bookmarkStart w:id="370" w:name="_Toc149720829"/>
      <w:r/>
      <w:bookmarkStart w:id="371" w:name="_Toc151190163"/>
      <w:r/>
      <w:bookmarkStart w:id="372" w:name="_Toc151193778"/>
      <w:r/>
      <w:bookmarkStart w:id="373" w:name="_Toc164351630"/>
      <w:r/>
      <w:bookmarkStart w:id="374" w:name="_Toc150774636"/>
      <w:r/>
      <w:bookmarkStart w:id="375" w:name="_Toc226965726"/>
      <w:r/>
      <w:bookmarkStart w:id="376" w:name="_Toc265228374"/>
      <w:r/>
      <w:bookmarkStart w:id="377" w:name="_Toc520356161"/>
      <w:r/>
      <w:bookmarkStart w:id="378" w:name="_Toc164229377"/>
      <w:r/>
      <w:bookmarkStart w:id="379" w:name="_Toc150509287"/>
      <w:r/>
      <w:bookmarkStart w:id="380" w:name="_Toc150774741"/>
      <w:r/>
      <w:bookmarkStart w:id="381" w:name="_Toc127161450"/>
      <w:r/>
      <w:bookmarkStart w:id="382" w:name="_Toc151193850"/>
      <w:r/>
      <w:bookmarkStart w:id="383" w:name="_Toc164608650"/>
      <w:r/>
      <w:bookmarkStart w:id="384" w:name="_Toc264969226"/>
      <w:r>
        <w:rPr>
          <w:rFonts w:hint="eastAsia" w:ascii="宋体" w:hAnsi="宋体" w:eastAsia="宋体" w:cs="宋体"/>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hint="eastAsia" w:ascii="宋体" w:hAnsi="宋体" w:eastAsia="宋体" w:cs="宋体"/>
          <w:szCs w:val="21"/>
        </w:rPr>
        <w:t xml:space="preserve">时间</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供应商应在竞争性磋商文件要求提交响应文件截止时间前，将电子响应文件提交至</w:t>
      </w:r>
      <w:r>
        <w:rPr>
          <w:rFonts w:hint="eastAsia" w:ascii="宋体" w:hAnsi="宋体" w:eastAsia="宋体" w:cs="宋体"/>
          <w:bCs/>
          <w:szCs w:val="21"/>
        </w:rPr>
        <w:t xml:space="preserve">“苏采云”政府采购交易系统</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385" w:name="_Toc151193925"/>
      <w:r/>
      <w:bookmarkStart w:id="386" w:name="_Toc151190164"/>
      <w:r/>
      <w:bookmarkStart w:id="387" w:name="_Toc151193851"/>
      <w:r/>
      <w:bookmarkStart w:id="388" w:name="_Toc305158805"/>
      <w:r/>
      <w:bookmarkStart w:id="389" w:name="_Toc265228375"/>
      <w:r/>
      <w:bookmarkStart w:id="390" w:name="_Toc127151537"/>
      <w:r/>
      <w:bookmarkStart w:id="391" w:name="_Toc195842902"/>
      <w:r/>
      <w:bookmarkStart w:id="392" w:name="_Toc142311039"/>
      <w:r/>
      <w:bookmarkStart w:id="393" w:name="_Toc305158879"/>
      <w:r/>
      <w:bookmarkStart w:id="394" w:name="_Toc520356162"/>
      <w:r/>
      <w:bookmarkStart w:id="395" w:name="_Toc226309781"/>
      <w:r/>
      <w:bookmarkStart w:id="396" w:name="_Toc226965810"/>
      <w:r/>
      <w:bookmarkStart w:id="397" w:name="_Toc151193635"/>
      <w:r/>
      <w:bookmarkStart w:id="398" w:name="_Toc151193779"/>
      <w:r/>
      <w:bookmarkStart w:id="399" w:name="_Toc150774637"/>
      <w:r/>
      <w:bookmarkStart w:id="400" w:name="_Toc127161451"/>
      <w:r/>
      <w:bookmarkStart w:id="401" w:name="_Toc226337233"/>
      <w:r/>
      <w:bookmarkStart w:id="402" w:name="_Toc150774742"/>
      <w:r/>
      <w:bookmarkStart w:id="403" w:name="_Toc150480775"/>
      <w:r/>
      <w:bookmarkStart w:id="404" w:name="_Toc127151738"/>
      <w:r/>
      <w:bookmarkStart w:id="405" w:name="_Toc164229232"/>
      <w:r/>
      <w:bookmarkStart w:id="406" w:name="_Toc164608651"/>
      <w:r/>
      <w:bookmarkStart w:id="407" w:name="_Toc164351631"/>
      <w:r/>
      <w:bookmarkStart w:id="408" w:name="_Toc164608806"/>
      <w:r/>
      <w:bookmarkStart w:id="409" w:name="_Toc164229378"/>
      <w:r/>
      <w:bookmarkStart w:id="410" w:name="_Toc151193707"/>
      <w:r/>
      <w:bookmarkStart w:id="411" w:name="_Toc264969227"/>
      <w:r/>
      <w:bookmarkStart w:id="412" w:name="_Toc226965727"/>
      <w:r/>
      <w:bookmarkStart w:id="413" w:name="_Toc149720830"/>
      <w:r/>
      <w:bookmarkStart w:id="414" w:name="_Toc150509288"/>
      <w:r>
        <w:rPr>
          <w:rFonts w:hint="eastAsia" w:ascii="宋体" w:hAnsi="宋体" w:eastAsia="宋体" w:cs="宋体"/>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供应商对响应文件的补充、修改的内容应当按照竞争性磋商文件要求签署、盖章，作为响应文件的组成部分。</w:t>
      </w:r>
      <w:r>
        <w:rPr>
          <w:rFonts w:hint="eastAsia" w:ascii="宋体" w:hAnsi="宋体" w:eastAsia="宋体" w:cs="宋体"/>
          <w:szCs w:val="21"/>
        </w:rPr>
        <w:t xml:space="preserve">补充、修改的内容与响应文件不一致的，以补充、修改的内容为准。</w:t>
      </w:r>
      <w:r>
        <w:rPr>
          <w:rFonts w:hint="eastAsia" w:ascii="宋体" w:hAnsi="宋体" w:eastAsia="宋体" w:cs="宋体"/>
          <w:szCs w:val="21"/>
        </w:rPr>
      </w:r>
      <w:r/>
    </w:p>
    <w:p>
      <w:pPr>
        <w:pStyle w:val="921"/>
        <w:ind w:left="357"/>
        <w:spacing w:line="360" w:lineRule="auto"/>
        <w:tabs>
          <w:tab w:val="left" w:pos="900" w:leader="none"/>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r>
      <w:r/>
    </w:p>
    <w:p>
      <w:pPr>
        <w:pStyle w:val="923"/>
        <w:spacing w:before="0" w:line="360" w:lineRule="auto"/>
        <w:rPr>
          <w:rFonts w:hint="eastAsia" w:ascii="宋体" w:hAnsi="宋体" w:eastAsia="宋体" w:cs="宋体"/>
          <w:sz w:val="21"/>
          <w:szCs w:val="21"/>
        </w:rPr>
      </w:pPr>
      <w:r/>
      <w:bookmarkStart w:id="415" w:name="_Toc226337234"/>
      <w:r/>
      <w:bookmarkStart w:id="416" w:name="_Toc195842903"/>
      <w:r/>
      <w:bookmarkStart w:id="417" w:name="_Toc151193926"/>
      <w:r/>
      <w:bookmarkStart w:id="418" w:name="_Toc305158806"/>
      <w:r/>
      <w:bookmarkStart w:id="419" w:name="_Toc127151538"/>
      <w:r/>
      <w:bookmarkStart w:id="420" w:name="_Toc150774743"/>
      <w:r/>
      <w:bookmarkStart w:id="421" w:name="_Toc264969228"/>
      <w:r/>
      <w:bookmarkStart w:id="422" w:name="_Toc520356163"/>
      <w:r/>
      <w:bookmarkStart w:id="423" w:name="_Toc151193708"/>
      <w:r/>
      <w:bookmarkStart w:id="424" w:name="_Toc151190165"/>
      <w:r/>
      <w:bookmarkStart w:id="425" w:name="_Toc265228376"/>
      <w:r/>
      <w:bookmarkStart w:id="426" w:name="_Toc150509289"/>
      <w:r/>
      <w:bookmarkStart w:id="427" w:name="_Toc305158880"/>
      <w:r/>
      <w:bookmarkStart w:id="428" w:name="_Toc151193780"/>
      <w:r/>
      <w:bookmarkStart w:id="429" w:name="_Toc226965728"/>
      <w:r/>
      <w:bookmarkStart w:id="430" w:name="_Toc226309782"/>
      <w:r/>
      <w:bookmarkStart w:id="431" w:name="_Toc150774638"/>
      <w:r/>
      <w:bookmarkStart w:id="432" w:name="_Toc151193852"/>
      <w:r/>
      <w:bookmarkStart w:id="433" w:name="_Toc150480776"/>
      <w:r/>
      <w:bookmarkStart w:id="434" w:name="_Toc142311040"/>
      <w:r/>
      <w:bookmarkStart w:id="435" w:name="_Toc151193636"/>
      <w:r/>
      <w:bookmarkStart w:id="436" w:name="_Toc226965811"/>
      <w:r>
        <w:rPr>
          <w:rFonts w:hint="eastAsia" w:ascii="宋体" w:hAnsi="宋体" w:eastAsia="宋体" w:cs="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hint="eastAsia" w:ascii="宋体" w:hAnsi="宋体" w:eastAsia="宋体" w:cs="宋体"/>
          <w:sz w:val="21"/>
          <w:szCs w:val="21"/>
        </w:rPr>
        <w:t xml:space="preserve">评审</w:t>
      </w:r>
      <w:r>
        <w:rPr>
          <w:rFonts w:hint="eastAsia" w:ascii="宋体" w:hAnsi="宋体" w:eastAsia="宋体" w:cs="宋体"/>
          <w:sz w:val="21"/>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响应文件的解密与开启</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本项目采用不见面招标交易模式，使用</w:t>
      </w:r>
      <w:r>
        <w:rPr>
          <w:rFonts w:hint="eastAsia" w:ascii="宋体" w:hAnsi="宋体" w:eastAsia="宋体" w:cs="宋体"/>
          <w:bCs/>
          <w:szCs w:val="21"/>
        </w:rPr>
        <w:t xml:space="preserve">“苏采云”政府采购交易系统</w:t>
      </w:r>
      <w:r>
        <w:rPr>
          <w:rFonts w:hint="eastAsia" w:ascii="宋体" w:hAnsi="宋体" w:eastAsia="宋体" w:cs="宋体"/>
          <w:szCs w:val="21"/>
        </w:rPr>
        <w:t xml:space="preserve">在线进行解密。供应商应在规定的时间内对响应文件进行解密，因非系统原因导致的解密失败，视为</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供应商不足3家的，不予解密。</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437" w:name="_Toc520356165"/>
      <w:r>
        <w:rPr>
          <w:rFonts w:hint="eastAsia" w:ascii="宋体" w:hAnsi="宋体" w:eastAsia="宋体" w:cs="宋体"/>
          <w:szCs w:val="21"/>
        </w:rPr>
        <w:t xml:space="preserve">本项目不公开报价。</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如果在采购活动过程中出现以下情形，导致</w:t>
      </w:r>
      <w:r>
        <w:rPr>
          <w:rFonts w:hint="eastAsia" w:ascii="宋体" w:hAnsi="宋体" w:eastAsia="宋体" w:cs="宋体"/>
          <w:bCs/>
          <w:szCs w:val="21"/>
        </w:rPr>
        <w:t xml:space="preserve">“苏采云”政府采购交易系统</w:t>
      </w:r>
      <w:r>
        <w:rPr>
          <w:rFonts w:hint="eastAsia" w:ascii="宋体" w:hAnsi="宋体" w:eastAsia="宋体" w:cs="宋体"/>
          <w:szCs w:val="21"/>
        </w:rPr>
        <w:t xml:space="preserve">无法正常运行，或者无法保证本项目采购活动的公平、公正和安全时，代理机构可以延缓或者暂停采购活动，情况严重的可以终止采购活动：</w:t>
      </w:r>
      <w:r>
        <w:rPr>
          <w:rFonts w:hint="eastAsia" w:ascii="宋体" w:hAnsi="宋体" w:eastAsia="宋体" w:cs="宋体"/>
          <w:szCs w:val="21"/>
        </w:rPr>
        <w:br w:type="textWrapping" w:clear="all"/>
      </w:r>
      <w:r>
        <w:rPr>
          <w:rFonts w:hint="eastAsia" w:ascii="宋体" w:hAnsi="宋体" w:eastAsia="宋体" w:cs="宋体"/>
          <w:szCs w:val="21"/>
        </w:rPr>
        <w:t xml:space="preserve">1)平台系统发生故障而无法登录访问的；</w:t>
      </w:r>
      <w:r>
        <w:rPr>
          <w:rFonts w:hint="eastAsia" w:ascii="宋体" w:hAnsi="宋体" w:eastAsia="宋体" w:cs="宋体"/>
          <w:szCs w:val="21"/>
        </w:rPr>
      </w:r>
      <w:r/>
    </w:p>
    <w:p>
      <w:pPr>
        <w:pStyle w:val="921"/>
        <w:ind w:left="357" w:firstLine="678"/>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2)平台系统应用或数据库出现错误，不能进行正常操作的；</w:t>
      </w:r>
      <w:r>
        <w:rPr>
          <w:rFonts w:hint="eastAsia" w:ascii="宋体" w:hAnsi="宋体" w:eastAsia="宋体" w:cs="宋体"/>
          <w:szCs w:val="21"/>
        </w:rPr>
      </w:r>
      <w:r/>
    </w:p>
    <w:p>
      <w:pPr>
        <w:pStyle w:val="921"/>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3)平台系统发现严重安全漏洞，有潜在泄密危险的；</w:t>
      </w:r>
      <w:r>
        <w:rPr>
          <w:rFonts w:hint="eastAsia" w:ascii="宋体" w:hAnsi="宋体" w:eastAsia="宋体" w:cs="宋体"/>
          <w:szCs w:val="21"/>
        </w:rPr>
      </w:r>
      <w:r/>
    </w:p>
    <w:p>
      <w:pPr>
        <w:pStyle w:val="921"/>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4)病毒发作导致平台系统不能进行正常操作的；</w:t>
      </w:r>
      <w:r>
        <w:rPr>
          <w:rFonts w:hint="eastAsia" w:ascii="宋体" w:hAnsi="宋体" w:eastAsia="宋体" w:cs="宋体"/>
          <w:szCs w:val="21"/>
        </w:rPr>
      </w:r>
      <w:r/>
    </w:p>
    <w:p>
      <w:pPr>
        <w:pStyle w:val="921"/>
        <w:ind w:left="357" w:firstLine="735"/>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5)其他无法保证本次采购活动的公平、公正和安全的情况。</w:t>
      </w:r>
      <w:r>
        <w:rPr>
          <w:rFonts w:hint="eastAsia" w:ascii="宋体" w:hAnsi="宋体" w:eastAsia="宋体" w:cs="宋体"/>
          <w:szCs w:val="21"/>
        </w:rPr>
      </w:r>
      <w:r/>
    </w:p>
    <w:p>
      <w:pPr>
        <w:pStyle w:val="921"/>
        <w:ind w:firstLine="420"/>
        <w:spacing w:line="360" w:lineRule="auto"/>
        <w:tabs>
          <w:tab w:val="left" w:pos="993"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437"/>
      <w:r>
        <w:rPr>
          <w:rFonts w:hint="eastAsia" w:ascii="宋体" w:hAnsi="宋体" w:eastAsia="宋体" w:cs="宋体"/>
          <w:szCs w:val="21"/>
        </w:rPr>
        <w:t xml:space="preserve">磋商小组</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磋商小组根据政府采购有关规定和本次采购项目的特点进行组建，并负责具体评审事务，独立履行职责。</w:t>
      </w:r>
      <w:bookmarkStart w:id="438" w:name="_Toc520356166"/>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38"/>
      <w:r/>
      <w:bookmarkStart w:id="439" w:name="_Toc520356169"/>
      <w:r>
        <w:rPr>
          <w:rFonts w:hint="eastAsia" w:ascii="宋体" w:hAnsi="宋体" w:eastAsia="宋体" w:cs="宋体"/>
          <w:szCs w:val="21"/>
        </w:rPr>
      </w:r>
      <w:r/>
    </w:p>
    <w:p>
      <w:pPr>
        <w:pStyle w:val="921"/>
        <w:numPr>
          <w:ilvl w:val="0"/>
          <w:numId w:val="1"/>
        </w:numPr>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评审方法和评审标准</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见第三章《评审方法和评审标准》。</w:t>
      </w:r>
      <w:r>
        <w:rPr>
          <w:rFonts w:hint="eastAsia" w:ascii="宋体" w:hAnsi="宋体" w:eastAsia="宋体" w:cs="宋体"/>
          <w:szCs w:val="21"/>
        </w:rPr>
      </w:r>
      <w:r/>
    </w:p>
    <w:p>
      <w:pPr>
        <w:pStyle w:val="921"/>
        <w:ind w:left="1080"/>
        <w:spacing w:line="360" w:lineRule="auto"/>
        <w:tabs>
          <w:tab w:val="left" w:pos="360" w:leader="none"/>
          <w:tab w:val="left" w:pos="1080" w:leader="none"/>
        </w:tabs>
        <w:rPr>
          <w:rFonts w:hint="eastAsia" w:ascii="宋体" w:hAnsi="宋体" w:eastAsia="宋体" w:cs="宋体"/>
          <w:szCs w:val="21"/>
        </w:rPr>
      </w:pPr>
      <w:r>
        <w:rPr>
          <w:rFonts w:hint="eastAsia" w:ascii="宋体" w:hAnsi="宋体" w:eastAsia="宋体" w:cs="宋体"/>
          <w:szCs w:val="21"/>
        </w:rPr>
      </w:r>
      <w:r/>
    </w:p>
    <w:p>
      <w:pPr>
        <w:pStyle w:val="923"/>
        <w:spacing w:before="0" w:line="360" w:lineRule="auto"/>
        <w:rPr>
          <w:rFonts w:hint="eastAsia" w:ascii="宋体" w:hAnsi="宋体" w:eastAsia="宋体" w:cs="宋体"/>
          <w:sz w:val="21"/>
          <w:szCs w:val="21"/>
        </w:rPr>
      </w:pPr>
      <w:r/>
      <w:bookmarkStart w:id="440" w:name="_Toc151193933"/>
      <w:r/>
      <w:bookmarkStart w:id="441" w:name="_Toc226965818"/>
      <w:r/>
      <w:bookmarkStart w:id="442" w:name="_Toc150774645"/>
      <w:r/>
      <w:bookmarkStart w:id="443" w:name="_Toc226309789"/>
      <w:r/>
      <w:bookmarkStart w:id="444" w:name="_Toc195842910"/>
      <w:r/>
      <w:bookmarkStart w:id="445" w:name="_Toc226337241"/>
      <w:r/>
      <w:bookmarkStart w:id="446" w:name="_Toc265228383"/>
      <w:r/>
      <w:bookmarkStart w:id="447" w:name="_Toc264969235"/>
      <w:r/>
      <w:bookmarkStart w:id="448" w:name="_Toc151193643"/>
      <w:r/>
      <w:bookmarkStart w:id="449" w:name="_Toc305158887"/>
      <w:r/>
      <w:bookmarkStart w:id="450" w:name="_Toc142311047"/>
      <w:r/>
      <w:bookmarkStart w:id="451" w:name="_Toc150774750"/>
      <w:r/>
      <w:bookmarkStart w:id="452" w:name="_Toc226965735"/>
      <w:r/>
      <w:bookmarkStart w:id="453" w:name="_Toc151193715"/>
      <w:r/>
      <w:bookmarkStart w:id="454" w:name="_Toc150509296"/>
      <w:r/>
      <w:bookmarkStart w:id="455" w:name="_Toc151193859"/>
      <w:r/>
      <w:bookmarkStart w:id="456" w:name="_Toc151190172"/>
      <w:r/>
      <w:bookmarkStart w:id="457" w:name="_Toc150480783"/>
      <w:r/>
      <w:bookmarkStart w:id="458" w:name="_Toc127151545"/>
      <w:r/>
      <w:bookmarkStart w:id="459" w:name="_Toc305158813"/>
      <w:r/>
      <w:bookmarkStart w:id="460" w:name="_Toc151193787"/>
      <w:r>
        <w:rPr>
          <w:rFonts w:hint="eastAsia" w:ascii="宋体" w:hAnsi="宋体" w:eastAsia="宋体" w:cs="宋体"/>
          <w:sz w:val="21"/>
          <w:szCs w:val="21"/>
        </w:rPr>
        <w:t xml:space="preserve">六   </w:t>
      </w:r>
      <w:bookmarkEnd w:id="439"/>
      <w:r>
        <w:rPr>
          <w:rFonts w:hint="eastAsia" w:ascii="宋体" w:hAnsi="宋体" w:eastAsia="宋体" w:cs="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sz w:val="21"/>
          <w:szCs w:val="21"/>
        </w:rPr>
        <w:t xml:space="preserve">成交</w:t>
      </w:r>
      <w:r>
        <w:rPr>
          <w:rFonts w:hint="eastAsia" w:ascii="宋体" w:hAnsi="宋体" w:eastAsia="宋体" w:cs="宋体"/>
          <w:sz w:val="21"/>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461" w:name="_Toc164229242"/>
      <w:r/>
      <w:bookmarkStart w:id="462" w:name="_Toc151193935"/>
      <w:r/>
      <w:bookmarkStart w:id="463" w:name="_Toc164608816"/>
      <w:r/>
      <w:bookmarkStart w:id="464" w:name="_Toc127151748"/>
      <w:r/>
      <w:bookmarkStart w:id="465" w:name="_Toc164608661"/>
      <w:r/>
      <w:bookmarkStart w:id="466" w:name="_Toc151193861"/>
      <w:r/>
      <w:bookmarkStart w:id="467" w:name="_Toc151193645"/>
      <w:r/>
      <w:bookmarkStart w:id="468" w:name="_Toc151193717"/>
      <w:r/>
      <w:bookmarkStart w:id="469" w:name="_Toc305158815"/>
      <w:r/>
      <w:bookmarkStart w:id="470" w:name="_Toc264969237"/>
      <w:r/>
      <w:bookmarkStart w:id="471" w:name="_Toc265228385"/>
      <w:r/>
      <w:bookmarkStart w:id="472" w:name="_Toc142311049"/>
      <w:r/>
      <w:bookmarkStart w:id="473" w:name="_Toc164229388"/>
      <w:r/>
      <w:bookmarkStart w:id="474" w:name="_Toc150774647"/>
      <w:r/>
      <w:bookmarkStart w:id="475" w:name="_Toc226337243"/>
      <w:r/>
      <w:bookmarkStart w:id="476" w:name="_Toc226309791"/>
      <w:r/>
      <w:bookmarkStart w:id="477" w:name="_Toc149720840"/>
      <w:r/>
      <w:bookmarkStart w:id="478" w:name="_Toc226965737"/>
      <w:r/>
      <w:bookmarkStart w:id="479" w:name="_Toc127151547"/>
      <w:r/>
      <w:bookmarkStart w:id="480" w:name="_Toc226965820"/>
      <w:r/>
      <w:bookmarkStart w:id="481" w:name="_Toc127161461"/>
      <w:r/>
      <w:bookmarkStart w:id="482" w:name="_Toc164351641"/>
      <w:r/>
      <w:bookmarkStart w:id="483" w:name="_Toc150509298"/>
      <w:r/>
      <w:bookmarkStart w:id="484" w:name="_Toc195842912"/>
      <w:r/>
      <w:bookmarkStart w:id="485" w:name="_Toc305158889"/>
      <w:r/>
      <w:bookmarkStart w:id="486" w:name="_Toc151193789"/>
      <w:r/>
      <w:bookmarkStart w:id="487" w:name="_Toc151190174"/>
      <w:r/>
      <w:bookmarkStart w:id="488" w:name="_Toc150774752"/>
      <w:r/>
      <w:bookmarkStart w:id="489" w:name="_Toc150480785"/>
      <w:r>
        <w:rPr>
          <w:rFonts w:hint="eastAsia" w:ascii="宋体" w:hAnsi="宋体" w:eastAsia="宋体" w:cs="宋体"/>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Start w:id="490" w:name="_Toc305158891"/>
      <w:r/>
      <w:bookmarkStart w:id="491" w:name="_Toc305158817"/>
      <w:r/>
      <w:bookmarkStart w:id="492" w:name="_Toc226337245"/>
      <w:r/>
      <w:bookmarkStart w:id="493" w:name="_Toc164608818"/>
      <w:r/>
      <w:bookmarkStart w:id="494" w:name="_Toc151193863"/>
      <w:r/>
      <w:bookmarkStart w:id="495" w:name="_Toc149720842"/>
      <w:r/>
      <w:bookmarkStart w:id="496" w:name="_Toc150774754"/>
      <w:r/>
      <w:bookmarkStart w:id="497" w:name="_Toc151193719"/>
      <w:r/>
      <w:bookmarkStart w:id="498" w:name="_Toc226309793"/>
      <w:r/>
      <w:bookmarkStart w:id="499" w:name="_Toc151193647"/>
      <w:r/>
      <w:bookmarkStart w:id="500" w:name="_Toc151190176"/>
      <w:r/>
      <w:bookmarkStart w:id="501" w:name="_Toc150509300"/>
      <w:r/>
      <w:bookmarkStart w:id="502" w:name="_Toc142311051"/>
      <w:r/>
      <w:bookmarkStart w:id="503" w:name="_Toc164229244"/>
      <w:r/>
      <w:bookmarkStart w:id="504" w:name="_Toc226965822"/>
      <w:r/>
      <w:bookmarkStart w:id="505" w:name="_Toc164351643"/>
      <w:r/>
      <w:bookmarkStart w:id="506" w:name="_Toc264969239"/>
      <w:r/>
      <w:bookmarkStart w:id="507" w:name="_Toc150480787"/>
      <w:r/>
      <w:bookmarkStart w:id="508" w:name="_Toc127161463"/>
      <w:r/>
      <w:bookmarkStart w:id="509" w:name="_Toc164229390"/>
      <w:r/>
      <w:bookmarkStart w:id="510" w:name="_Toc150774649"/>
      <w:r/>
      <w:bookmarkStart w:id="511" w:name="_Toc265228387"/>
      <w:r/>
      <w:bookmarkStart w:id="512" w:name="_Toc226965739"/>
      <w:r/>
      <w:bookmarkStart w:id="513" w:name="_Toc195842914"/>
      <w:r/>
      <w:bookmarkStart w:id="514" w:name="_Toc127151750"/>
      <w:r/>
      <w:bookmarkStart w:id="515" w:name="_Toc127151549"/>
      <w:r/>
      <w:bookmarkStart w:id="516" w:name="_Toc164608663"/>
      <w:r/>
      <w:bookmarkStart w:id="517" w:name="_Toc151193791"/>
      <w:r/>
      <w:bookmarkStart w:id="518" w:name="_Toc151193937"/>
      <w:r/>
      <w:bookmarkStart w:id="519" w:name="_Ref467307090"/>
      <w:r/>
      <w:bookmarkStart w:id="520" w:name="_Ref467306425"/>
      <w:r/>
      <w:bookmarkStart w:id="521" w:name="_Toc520356176"/>
      <w:r>
        <w:rPr>
          <w:rFonts w:hint="eastAsia" w:ascii="宋体" w:hAnsi="宋体" w:eastAsia="宋体" w:cs="宋体"/>
          <w:szCs w:val="21"/>
        </w:rPr>
        <w:t xml:space="preserve">成交公告与成交通知书</w:t>
      </w:r>
      <w:bookmarkEnd w:id="490"/>
      <w:r/>
      <w:bookmarkEnd w:id="491"/>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采购人或采购代理机构将</w:t>
      </w:r>
      <w:r>
        <w:rPr>
          <w:rFonts w:hint="eastAsia" w:ascii="宋体" w:hAnsi="宋体" w:eastAsia="宋体" w:cs="宋体"/>
          <w:szCs w:val="21"/>
        </w:rPr>
        <w:t xml:space="preserve">在成交供应商确定后2个工作日内，在</w:t>
      </w:r>
      <w:r>
        <w:rPr>
          <w:rFonts w:hint="eastAsia" w:ascii="宋体" w:hAnsi="宋体" w:eastAsia="宋体" w:cs="宋体"/>
          <w:szCs w:val="21"/>
        </w:rPr>
        <w:t xml:space="preserve">常州市政府采购网</w:t>
      </w:r>
      <w:r>
        <w:rPr>
          <w:rFonts w:hint="eastAsia" w:ascii="宋体" w:hAnsi="宋体" w:eastAsia="宋体" w:cs="宋体"/>
          <w:szCs w:val="21"/>
        </w:rPr>
        <w:t xml:space="preserve">公告成交结果，同时向成交供应商发出成交通知书，</w:t>
      </w:r>
      <w:r>
        <w:rPr>
          <w:rFonts w:hint="eastAsia" w:ascii="宋体" w:hAnsi="宋体" w:eastAsia="宋体" w:cs="宋体"/>
          <w:szCs w:val="21"/>
        </w:rPr>
        <w:t xml:space="preserve">成交公告期限为1个工作日。</w:t>
      </w:r>
      <w:r>
        <w:rPr>
          <w:rFonts w:hint="eastAsia" w:ascii="宋体" w:hAnsi="宋体" w:eastAsia="宋体" w:cs="宋体"/>
          <w:szCs w:val="21"/>
        </w:rPr>
      </w:r>
      <w:r/>
    </w:p>
    <w:p>
      <w:pPr>
        <w:pStyle w:val="921"/>
        <w:numPr>
          <w:ilvl w:val="1"/>
          <w:numId w:val="1"/>
        </w:numPr>
        <w:ind w:left="1080"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终止</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因情况变化，不再符合规定的竞争性磋商采购方式适用情形的；</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出现影响采购公正的违法、违规行为的；</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pacing w:val="2"/>
          <w:szCs w:val="21"/>
        </w:rPr>
        <w:t xml:space="preserve">平台系统</w:t>
      </w:r>
      <w:r>
        <w:rPr>
          <w:rFonts w:hint="eastAsia" w:ascii="宋体" w:hAnsi="宋体" w:eastAsia="宋体" w:cs="宋体"/>
          <w:szCs w:val="21"/>
        </w:rPr>
        <w:t xml:space="preserve">出现序号17.7的所述情形，情况严重且影响采购活动公平、公正性的。</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Start w:id="522" w:name="_Toc164229245"/>
      <w:r/>
      <w:bookmarkStart w:id="523" w:name="_Toc164608819"/>
      <w:r/>
      <w:bookmarkStart w:id="524" w:name="_Toc151193938"/>
      <w:r/>
      <w:bookmarkStart w:id="525" w:name="_Toc149720843"/>
      <w:r/>
      <w:bookmarkStart w:id="526" w:name="_Toc151193648"/>
      <w:r/>
      <w:bookmarkStart w:id="527" w:name="_Toc305158892"/>
      <w:r/>
      <w:bookmarkStart w:id="528" w:name="_Ref467306377"/>
      <w:r/>
      <w:bookmarkStart w:id="529" w:name="_Toc164608664"/>
      <w:r/>
      <w:bookmarkStart w:id="530" w:name="_Toc164229391"/>
      <w:r/>
      <w:bookmarkStart w:id="531" w:name="_Toc226309794"/>
      <w:r/>
      <w:bookmarkStart w:id="532" w:name="_Toc150509301"/>
      <w:r/>
      <w:bookmarkStart w:id="533" w:name="_Toc264969240"/>
      <w:r/>
      <w:bookmarkStart w:id="534" w:name="_Toc127151751"/>
      <w:r/>
      <w:bookmarkStart w:id="535" w:name="_Toc150774755"/>
      <w:r/>
      <w:bookmarkStart w:id="536" w:name="_Toc151193792"/>
      <w:r/>
      <w:bookmarkStart w:id="537" w:name="_Ref467306978"/>
      <w:r/>
      <w:bookmarkStart w:id="538" w:name="_Toc195842915"/>
      <w:r/>
      <w:bookmarkStart w:id="539" w:name="_Ref467307062"/>
      <w:r/>
      <w:bookmarkStart w:id="540" w:name="_Toc164351644"/>
      <w:r/>
      <w:bookmarkStart w:id="541" w:name="_Toc151193864"/>
      <w:r/>
      <w:bookmarkStart w:id="542" w:name="_Toc127151550"/>
      <w:r/>
      <w:bookmarkStart w:id="543" w:name="_Toc226337246"/>
      <w:r/>
      <w:bookmarkStart w:id="544" w:name="_Toc151193720"/>
      <w:r/>
      <w:bookmarkStart w:id="545" w:name="_Toc520356175"/>
      <w:r/>
      <w:bookmarkStart w:id="546" w:name="_Toc150774650"/>
      <w:r/>
      <w:bookmarkStart w:id="547" w:name="_Toc150480788"/>
      <w:r/>
      <w:bookmarkStart w:id="548" w:name="_Toc265228388"/>
      <w:r/>
      <w:bookmarkStart w:id="549" w:name="_Ref467307204"/>
      <w:r/>
      <w:bookmarkStart w:id="550" w:name="_Toc305158818"/>
      <w:r/>
      <w:bookmarkStart w:id="551" w:name="_Toc127161464"/>
      <w:r/>
      <w:bookmarkStart w:id="552" w:name="_Toc142311052"/>
      <w:r/>
      <w:bookmarkStart w:id="553" w:name="_Toc226965823"/>
      <w:r/>
      <w:bookmarkStart w:id="554" w:name="_Toc226965740"/>
      <w:r/>
      <w:bookmarkStart w:id="555" w:name="_Toc151190177"/>
      <w:r>
        <w:rPr>
          <w:rFonts w:hint="eastAsia" w:ascii="宋体" w:hAnsi="宋体" w:eastAsia="宋体" w:cs="宋体"/>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联合体获得成交资格的，联合体各方应当共同与采购人签订合同，就成交项目向采购人承担连带责任。</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政府采购合同不能转包。</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Cs w:val="21"/>
        </w:rPr>
        <w:t xml:space="preserve">否则响应无效</w:t>
      </w:r>
      <w:r>
        <w:rPr>
          <w:rFonts w:hint="eastAsia" w:ascii="宋体" w:hAnsi="宋体" w:eastAsia="宋体" w:cs="宋体"/>
          <w:szCs w:val="21"/>
        </w:rPr>
        <w:t xml:space="preserve">。成交供应商就采购项目和分包项目向采购人负责，分包供应商就分包项目承担责任。</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bookmarkEnd w:id="519"/>
      <w:r/>
      <w:bookmarkEnd w:id="520"/>
      <w:r/>
      <w:bookmarkEnd w:id="521"/>
      <w:r>
        <w:rPr>
          <w:rFonts w:hint="eastAsia" w:ascii="宋体" w:hAnsi="宋体" w:eastAsia="宋体" w:cs="宋体"/>
          <w:szCs w:val="21"/>
        </w:rPr>
        <w:t xml:space="preserve">询问与质疑</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询问</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供应商对政府采购活动事项有疑问的，可依法提出询问，并按《供应商须知资料表》载明的形式送达采购人或采购代理机构。</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采购人或采购代理机构对供应商依法提出的询问，在3个工作日内作出答复，但答复的内容不得涉及商业秘密。</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质疑</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质疑函须使用财政部制定的范本文件。（下载网址：http://gk</w:t>
      </w:r>
      <w:bookmarkStart w:id="556" w:name="_Hlt100654014"/>
      <w:r>
        <w:rPr>
          <w:rFonts w:hint="eastAsia" w:ascii="宋体" w:hAnsi="宋体" w:eastAsia="宋体" w:cs="宋体"/>
          <w:szCs w:val="21"/>
        </w:rPr>
        <w:t xml:space="preserve">s</w:t>
      </w:r>
      <w:bookmarkEnd w:id="556"/>
      <w:r>
        <w:rPr>
          <w:rFonts w:hint="eastAsia" w:ascii="宋体" w:hAnsi="宋体" w:eastAsia="宋体" w:cs="宋体"/>
          <w:szCs w:val="21"/>
        </w:rPr>
        <w:t xml:space="preserve">.m</w:t>
      </w:r>
      <w:bookmarkStart w:id="557" w:name="_Hlt100653994"/>
      <w:r/>
      <w:bookmarkStart w:id="558" w:name="_Hlt100653993"/>
      <w:r>
        <w:rPr>
          <w:rFonts w:hint="eastAsia" w:ascii="宋体" w:hAnsi="宋体" w:eastAsia="宋体" w:cs="宋体"/>
          <w:szCs w:val="21"/>
        </w:rPr>
        <w:t xml:space="preserve">o</w:t>
      </w:r>
      <w:bookmarkEnd w:id="557"/>
      <w:r/>
      <w:bookmarkEnd w:id="558"/>
      <w:r/>
      <w:bookmarkStart w:id="559" w:name="_Hlt101169156"/>
      <w:r>
        <w:rPr>
          <w:rFonts w:hint="eastAsia" w:ascii="宋体" w:hAnsi="宋体" w:eastAsia="宋体" w:cs="宋体"/>
          <w:szCs w:val="21"/>
        </w:rPr>
        <w:t xml:space="preserve">f</w:t>
      </w:r>
      <w:bookmarkEnd w:id="559"/>
      <w:r>
        <w:rPr>
          <w:rFonts w:hint="eastAsia" w:ascii="宋体" w:hAnsi="宋体" w:eastAsia="宋体" w:cs="宋体"/>
          <w:szCs w:val="21"/>
        </w:rPr>
        <w:t xml:space="preserve">.gov.cn/ztztz/zhengfucaigouguanli/201802/t20180201_2804589.htm）</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szCs w:val="21"/>
        </w:rPr>
      </w:r>
      <w:r/>
    </w:p>
    <w:p>
      <w:pPr>
        <w:pStyle w:val="921"/>
        <w:numPr>
          <w:ilvl w:val="2"/>
          <w:numId w:val="1"/>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接收询问和质疑的联系部门、联系电话和通讯地址见《供应商须知资料表》。</w:t>
      </w:r>
      <w:r>
        <w:rPr>
          <w:rFonts w:hint="eastAsia" w:ascii="宋体" w:hAnsi="宋体" w:eastAsia="宋体" w:cs="宋体"/>
          <w:szCs w:val="21"/>
        </w:rPr>
      </w:r>
      <w:r/>
    </w:p>
    <w:p>
      <w:pPr>
        <w:pStyle w:val="921"/>
        <w:numPr>
          <w:ilvl w:val="0"/>
          <w:numId w:val="1"/>
        </w:numPr>
        <w:ind w:left="357" w:hanging="357"/>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代理费</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rPr>
          <w:rFonts w:hint="eastAsia" w:ascii="宋体" w:hAnsi="宋体" w:eastAsia="宋体" w:cs="宋体"/>
          <w:szCs w:val="21"/>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pPr>
      <w:r/>
      <w:bookmarkStart w:id="560" w:name="_Toc353873664"/>
      <w:r/>
      <w:bookmarkStart w:id="561" w:name="_Toc150480792"/>
      <w:r/>
      <w:bookmarkStart w:id="562" w:name="_Toc305158896"/>
      <w:r/>
      <w:bookmarkStart w:id="563" w:name="_Toc353873934"/>
      <w:r/>
      <w:bookmarkStart w:id="564" w:name="_Toc305158822"/>
      <w:r/>
      <w:bookmarkStart w:id="565" w:name="_Toc226965827"/>
      <w:r/>
      <w:bookmarkStart w:id="566" w:name="_Toc265228392"/>
      <w:r/>
      <w:bookmarkStart w:id="567" w:name="_Toc142311056"/>
      <w:r/>
      <w:bookmarkStart w:id="568" w:name="_Toc127151554"/>
      <w:r/>
      <w:bookmarkStart w:id="569" w:name="_Toc264969244"/>
      <w:r/>
      <w:bookmarkStart w:id="570" w:name="_Toc226337250"/>
      <w:r/>
      <w:bookmarkStart w:id="571" w:name="_Toc353825544"/>
      <w:r/>
      <w:bookmarkStart w:id="572" w:name="_Toc150774759"/>
      <w:r>
        <w:rPr>
          <w:rFonts w:hint="eastAsia" w:ascii="宋体" w:hAnsi="宋体" w:eastAsia="宋体" w:cs="宋体"/>
          <w:szCs w:val="21"/>
        </w:rPr>
        <w:t xml:space="preserve">集中采购机构不收取代理费。</w:t>
      </w:r>
      <w:r>
        <w:rPr>
          <w:rFonts w:hint="eastAsia" w:ascii="宋体" w:hAnsi="宋体" w:eastAsia="宋体" w:cs="宋体"/>
          <w:szCs w:val="21"/>
        </w:rPr>
      </w:r>
      <w:r/>
    </w:p>
    <w:p>
      <w:pPr>
        <w:pStyle w:val="921"/>
        <w:numPr>
          <w:ilvl w:val="1"/>
          <w:numId w:val="1"/>
        </w:numPr>
        <w:ind w:left="1077" w:hanging="720"/>
        <w:spacing w:line="360" w:lineRule="auto"/>
        <w:tabs>
          <w:tab w:val="left" w:pos="1080" w:leader="none"/>
          <w:tab w:val="left" w:pos="1589" w:leader="none"/>
          <w:tab w:val="left" w:pos="2014" w:leader="none"/>
        </w:tabs>
        <w:rPr>
          <w:rFonts w:hint="eastAsia" w:ascii="宋体" w:hAnsi="宋体" w:eastAsia="宋体" w:cs="宋体"/>
          <w:szCs w:val="21"/>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szCs w:val="21"/>
        </w:rPr>
      </w:r>
      <w:r/>
    </w:p>
    <w:p>
      <w:pPr>
        <w:pStyle w:val="921"/>
        <w:jc w:val="center"/>
        <w:spacing w:line="360" w:lineRule="auto"/>
        <w:rPr>
          <w:rFonts w:hint="eastAsia" w:ascii="宋体" w:hAnsi="宋体" w:eastAsia="宋体" w:cs="宋体"/>
          <w:b/>
          <w:sz w:val="36"/>
          <w:szCs w:val="36"/>
        </w:rPr>
        <w:outlineLvl w:val="0"/>
      </w:pPr>
      <w:r/>
      <w:bookmarkStart w:id="573" w:name="_Toc104818927"/>
      <w:r>
        <w:rPr>
          <w:rFonts w:hint="eastAsia" w:ascii="宋体" w:hAnsi="宋体" w:eastAsia="宋体" w:cs="宋体"/>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eastAsia="宋体" w:cs="宋体"/>
          <w:b/>
          <w:sz w:val="36"/>
          <w:szCs w:val="36"/>
        </w:rPr>
        <w:t xml:space="preserve">评审程序、评审方法和评审标准</w:t>
      </w:r>
      <w:bookmarkEnd w:id="573"/>
      <w:r/>
      <w:bookmarkStart w:id="574" w:name="_Toc487900382"/>
      <w:r>
        <w:rPr>
          <w:rFonts w:hint="eastAsia" w:ascii="宋体" w:hAnsi="宋体" w:eastAsia="宋体" w:cs="宋体"/>
          <w:b/>
          <w:sz w:val="36"/>
          <w:szCs w:val="36"/>
        </w:rPr>
      </w:r>
      <w:r/>
    </w:p>
    <w:p>
      <w:pPr>
        <w:pStyle w:val="923"/>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921"/>
        <w:jc w:val="left"/>
        <w:tabs>
          <w:tab w:val="left" w:pos="1080" w:leader="none"/>
        </w:tabs>
        <w:rPr>
          <w:rFonts w:hint="eastAsia" w:ascii="宋体" w:hAnsi="宋体" w:eastAsia="宋体" w:cs="宋体"/>
          <w:b/>
          <w:sz w:val="24"/>
        </w:rPr>
      </w:pPr>
      <w:r>
        <w:rPr>
          <w:rFonts w:hint="eastAsia" w:ascii="宋体" w:hAnsi="宋体" w:eastAsia="宋体" w:cs="宋体"/>
          <w:b/>
          <w:sz w:val="24"/>
        </w:rPr>
        <w:tab/>
      </w:r>
      <w:r>
        <w:rPr>
          <w:rFonts w:hint="eastAsia" w:ascii="宋体" w:hAnsi="宋体" w:eastAsia="宋体" w:cs="宋体"/>
          <w:b/>
          <w:sz w:val="24"/>
        </w:rPr>
      </w:r>
      <w:r/>
    </w:p>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150509292"/>
      <w:r/>
      <w:bookmarkStart w:id="576" w:name="_Toc151193711"/>
      <w:r/>
      <w:bookmarkStart w:id="577" w:name="_Toc164608655"/>
      <w:r/>
      <w:bookmarkStart w:id="578" w:name="_Toc150774641"/>
      <w:r/>
      <w:bookmarkStart w:id="579" w:name="_Toc151193855"/>
      <w:r/>
      <w:bookmarkStart w:id="580" w:name="_Toc305158809"/>
      <w:r/>
      <w:bookmarkStart w:id="581" w:name="_Toc226337237"/>
      <w:r/>
      <w:bookmarkStart w:id="582" w:name="_Toc149720834"/>
      <w:r/>
      <w:bookmarkStart w:id="583" w:name="_Toc226965731"/>
      <w:r/>
      <w:bookmarkStart w:id="584" w:name="_Toc164608810"/>
      <w:r/>
      <w:bookmarkStart w:id="585" w:name="_Toc151190168"/>
      <w:r/>
      <w:bookmarkStart w:id="586" w:name="_Toc127151742"/>
      <w:r/>
      <w:bookmarkStart w:id="587" w:name="_Toc151193929"/>
      <w:r/>
      <w:bookmarkStart w:id="588" w:name="_Toc127151541"/>
      <w:r/>
      <w:bookmarkStart w:id="589" w:name="_Toc151193783"/>
      <w:r/>
      <w:bookmarkStart w:id="590" w:name="_Toc195842906"/>
      <w:r/>
      <w:bookmarkStart w:id="591" w:name="_Toc305158883"/>
      <w:r/>
      <w:bookmarkStart w:id="592" w:name="_Toc150480779"/>
      <w:r/>
      <w:bookmarkStart w:id="593" w:name="_Toc150774746"/>
      <w:r/>
      <w:bookmarkStart w:id="594" w:name="_Toc164351635"/>
      <w:r/>
      <w:bookmarkStart w:id="595" w:name="_Toc142311043"/>
      <w:r/>
      <w:bookmarkStart w:id="596" w:name="_Toc127161455"/>
      <w:r/>
      <w:bookmarkStart w:id="597" w:name="_Toc226309785"/>
      <w:r/>
      <w:bookmarkStart w:id="598" w:name="_Toc164229382"/>
      <w:r/>
      <w:bookmarkStart w:id="599" w:name="_Toc226965814"/>
      <w:r/>
      <w:bookmarkStart w:id="600" w:name="_Toc264969231"/>
      <w:r/>
      <w:bookmarkStart w:id="601" w:name="_Toc265228379"/>
      <w:r/>
      <w:bookmarkStart w:id="602" w:name="_Toc164229236"/>
      <w:r/>
      <w:bookmarkStart w:id="603" w:name="_Toc151193639"/>
      <w:r/>
      <w:bookmarkStart w:id="604" w:name="_Toc353825551"/>
      <w:r/>
      <w:bookmarkStart w:id="605" w:name="_Toc353873941"/>
      <w:r/>
      <w:bookmarkStart w:id="606" w:name="_Toc353873935"/>
      <w:r/>
      <w:bookmarkStart w:id="607" w:name="_Toc127151555"/>
      <w:r/>
      <w:bookmarkStart w:id="608" w:name="_Toc353825545"/>
      <w:r/>
      <w:bookmarkStart w:id="609" w:name="_Toc195842920"/>
      <w:r/>
      <w:bookmarkStart w:id="610" w:name="_Toc150480793"/>
      <w:r/>
      <w:bookmarkStart w:id="611" w:name="_Toc265228393"/>
      <w:r/>
      <w:bookmarkStart w:id="612" w:name="_Toc226337251"/>
      <w:r/>
      <w:bookmarkStart w:id="613" w:name="_Toc305158897"/>
      <w:r/>
      <w:bookmarkStart w:id="614" w:name="_Toc226965828"/>
      <w:r/>
      <w:bookmarkStart w:id="615" w:name="_Toc305158823"/>
      <w:r/>
      <w:bookmarkStart w:id="616" w:name="_Toc353873665"/>
      <w:r/>
      <w:bookmarkStart w:id="617" w:name="_Toc142311057"/>
      <w:r/>
      <w:bookmarkStart w:id="618" w:name="_Toc264969245"/>
      <w:r/>
      <w:bookmarkStart w:id="619" w:name="_Toc150774760"/>
      <w:r>
        <w:rPr>
          <w:rFonts w:hint="eastAsia" w:ascii="宋体" w:hAnsi="宋体" w:eastAsia="宋体" w:cs="宋体"/>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rFonts w:hint="eastAsia" w:ascii="宋体" w:hAnsi="宋体" w:eastAsia="宋体" w:cs="宋体"/>
          <w:szCs w:val="21"/>
        </w:rPr>
        <w:t xml:space="preserve">资格性检查和符合性审查</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Cs w:val="21"/>
        </w:rPr>
        <w:t xml:space="preserve">无效响应</w:t>
      </w:r>
      <w:r>
        <w:rPr>
          <w:rFonts w:hint="eastAsia" w:ascii="宋体" w:hAnsi="宋体" w:eastAsia="宋体" w:cs="宋体"/>
          <w:szCs w:val="21"/>
        </w:rPr>
        <w:t xml:space="preserve">处理，磋商小组应当告知提交响应文件的供应商。</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《资格性检查要求》中对格式有要求的，除竞争性磋商文件另有规定外，均为“实质性格式”文件。</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《资格性检查要求》见下表：</w:t>
      </w:r>
      <w:r>
        <w:rPr>
          <w:rFonts w:hint="eastAsia" w:ascii="宋体" w:hAnsi="宋体" w:eastAsia="宋体" w:cs="宋体"/>
          <w:szCs w:val="21"/>
        </w:rPr>
      </w:r>
      <w:r/>
    </w:p>
    <w:p>
      <w:pPr>
        <w:pStyle w:val="921"/>
        <w:ind w:left="1077" w:firstLine="2650"/>
        <w:spacing w:line="360" w:lineRule="auto"/>
        <w:tabs>
          <w:tab w:val="left" w:pos="900" w:leader="none"/>
          <w:tab w:val="left" w:pos="1080" w:leader="none"/>
        </w:tabs>
        <w:rPr>
          <w:rFonts w:hint="eastAsia" w:ascii="宋体" w:hAnsi="宋体" w:eastAsia="宋体" w:cs="宋体"/>
          <w:b/>
          <w:sz w:val="24"/>
        </w:rPr>
      </w:pPr>
      <w:r>
        <w:rPr>
          <w:rFonts w:hint="eastAsia" w:ascii="宋体" w:hAnsi="宋体" w:eastAsia="宋体" w:cs="宋体"/>
          <w:b/>
          <w:sz w:val="24"/>
        </w:rPr>
        <w:t xml:space="preserve">资格性检查要求</w:t>
      </w:r>
      <w:r>
        <w:rPr>
          <w:rFonts w:hint="eastAsia" w:ascii="宋体" w:hAnsi="宋体" w:eastAsia="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999"/>
        <w:gridCol w:w="5199"/>
        <w:gridCol w:w="1920"/>
      </w:tblGrid>
      <w:tr>
        <w:trPr>
          <w:cantSplit/>
          <w:trHeight w:val="20"/>
          <w:tblHeader/>
        </w:trPr>
        <w:tc>
          <w:tcPr>
            <w:tcW w:w="374" w:type="dxa"/>
            <w:vAlign w:val="center"/>
            <w:textDirection w:val="lrTb"/>
            <w:noWrap w:val="false"/>
          </w:tcPr>
          <w:p>
            <w:pPr>
              <w:pStyle w:val="921"/>
              <w:jc w:val="center"/>
              <w:tabs>
                <w:tab w:val="left" w:pos="1080" w:leader="none"/>
              </w:tabs>
              <w:rPr>
                <w:rFonts w:hint="eastAsia" w:ascii="宋体" w:hAnsi="宋体" w:eastAsia="宋体" w:cs="宋体"/>
                <w:b/>
                <w:szCs w:val="21"/>
              </w:rPr>
            </w:pPr>
            <w:r/>
            <w:bookmarkStart w:id="620" w:name="_Hlt487972895"/>
            <w:r/>
            <w:bookmarkEnd w:id="620"/>
            <w:r>
              <w:rPr>
                <w:rFonts w:hint="eastAsia" w:ascii="宋体" w:hAnsi="宋体" w:eastAsia="宋体" w:cs="宋体"/>
                <w:b/>
                <w:szCs w:val="21"/>
              </w:rPr>
              <w:t xml:space="preserve">序号</w:t>
            </w:r>
            <w:r>
              <w:rPr>
                <w:rFonts w:hint="eastAsia" w:ascii="宋体" w:hAnsi="宋体" w:eastAsia="宋体" w:cs="宋体"/>
                <w:b/>
                <w:szCs w:val="21"/>
              </w:rPr>
            </w:r>
            <w:r/>
          </w:p>
        </w:tc>
        <w:tc>
          <w:tcPr>
            <w:tcW w:w="1014" w:type="dxa"/>
            <w:vAlign w:val="center"/>
            <w:textDirection w:val="lrTb"/>
            <w:noWrap w:val="false"/>
          </w:tcPr>
          <w:p>
            <w:pPr>
              <w:pStyle w:val="921"/>
              <w:jc w:val="center"/>
              <w:tabs>
                <w:tab w:val="left" w:pos="1080" w:leader="none"/>
              </w:tabs>
              <w:rPr>
                <w:rFonts w:hint="eastAsia" w:ascii="宋体" w:hAnsi="宋体" w:eastAsia="宋体" w:cs="宋体"/>
                <w:b/>
                <w:szCs w:val="21"/>
              </w:rPr>
            </w:pPr>
            <w:r>
              <w:rPr>
                <w:rFonts w:hint="eastAsia" w:ascii="宋体" w:hAnsi="宋体" w:eastAsia="宋体" w:cs="宋体"/>
                <w:b/>
                <w:szCs w:val="21"/>
              </w:rPr>
              <w:t xml:space="preserve">审查因素</w:t>
            </w:r>
            <w:r>
              <w:rPr>
                <w:rFonts w:hint="eastAsia" w:ascii="宋体" w:hAnsi="宋体" w:eastAsia="宋体" w:cs="宋体"/>
                <w:b/>
                <w:szCs w:val="21"/>
              </w:rPr>
            </w:r>
            <w:r/>
          </w:p>
        </w:tc>
        <w:tc>
          <w:tcPr>
            <w:tcW w:w="2638" w:type="dxa"/>
            <w:vAlign w:val="center"/>
            <w:textDirection w:val="lrTb"/>
            <w:noWrap w:val="false"/>
          </w:tcPr>
          <w:p>
            <w:pPr>
              <w:pStyle w:val="921"/>
              <w:jc w:val="center"/>
              <w:tabs>
                <w:tab w:val="left" w:pos="1080" w:leader="none"/>
              </w:tabs>
              <w:rPr>
                <w:rFonts w:hint="eastAsia" w:ascii="宋体" w:hAnsi="宋体" w:eastAsia="宋体" w:cs="宋体"/>
                <w:b/>
                <w:szCs w:val="21"/>
              </w:rPr>
            </w:pPr>
            <w:r>
              <w:rPr>
                <w:rFonts w:hint="eastAsia" w:ascii="宋体" w:hAnsi="宋体" w:eastAsia="宋体" w:cs="宋体"/>
                <w:b/>
                <w:szCs w:val="21"/>
              </w:rPr>
              <w:t xml:space="preserve">审查内容</w:t>
            </w:r>
            <w:r>
              <w:rPr>
                <w:rFonts w:hint="eastAsia" w:ascii="宋体" w:hAnsi="宋体" w:eastAsia="宋体" w:cs="宋体"/>
                <w:b/>
                <w:szCs w:val="21"/>
              </w:rPr>
            </w:r>
            <w:r/>
          </w:p>
        </w:tc>
        <w:tc>
          <w:tcPr>
            <w:tcW w:w="974" w:type="dxa"/>
            <w:vAlign w:val="center"/>
            <w:textDirection w:val="lrTb"/>
            <w:noWrap w:val="false"/>
          </w:tcPr>
          <w:p>
            <w:pPr>
              <w:pStyle w:val="921"/>
              <w:jc w:val="center"/>
              <w:tabs>
                <w:tab w:val="left" w:pos="1080" w:leader="none"/>
              </w:tabs>
              <w:rPr>
                <w:rFonts w:hint="eastAsia" w:ascii="宋体" w:hAnsi="宋体" w:eastAsia="宋体" w:cs="宋体"/>
                <w:b/>
                <w:szCs w:val="21"/>
              </w:rPr>
            </w:pPr>
            <w:r>
              <w:rPr>
                <w:rFonts w:hint="eastAsia" w:ascii="宋体" w:hAnsi="宋体" w:eastAsia="宋体" w:cs="宋体"/>
                <w:b/>
                <w:szCs w:val="21"/>
              </w:rPr>
              <w:t xml:space="preserve">格式要求</w:t>
            </w:r>
            <w:r>
              <w:rPr>
                <w:rFonts w:hint="eastAsia" w:ascii="宋体" w:hAnsi="宋体" w:eastAsia="宋体" w:cs="宋体"/>
                <w:b/>
                <w:szCs w:val="21"/>
              </w:rPr>
            </w:r>
            <w:r/>
          </w:p>
        </w:tc>
      </w:tr>
      <w:tr>
        <w:trPr>
          <w:cantSplit/>
          <w:trHeight w:val="20"/>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满足《中华人民共和国政府采购法》第二十二条规定及法律法规的其他规定</w:t>
            </w:r>
            <w:r>
              <w:rPr>
                <w:rFonts w:hint="eastAsia" w:ascii="宋体" w:hAnsi="宋体" w:eastAsia="宋体" w:cs="宋体"/>
                <w:szCs w:val="21"/>
              </w:rPr>
            </w:r>
            <w:r/>
          </w:p>
        </w:tc>
        <w:tc>
          <w:tcPr>
            <w:tcW w:w="2638"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具体规定见第一章《采购邀请》</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r>
            <w:r/>
          </w:p>
        </w:tc>
      </w:tr>
      <w:tr>
        <w:trPr>
          <w:cantSplit/>
          <w:trHeight w:val="468"/>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供应商资格声明函</w:t>
            </w:r>
            <w:r>
              <w:rPr>
                <w:rFonts w:hint="eastAsia" w:ascii="宋体" w:hAnsi="宋体" w:eastAsia="宋体" w:cs="宋体"/>
                <w:szCs w:val="21"/>
              </w:rPr>
            </w:r>
            <w:r/>
          </w:p>
        </w:tc>
        <w:tc>
          <w:tcPr>
            <w:tcW w:w="2638"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提供了符合采购文件要求的《供应商资格声明函》。</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格式见《响应文件格式》</w:t>
            </w:r>
            <w:r>
              <w:rPr>
                <w:rFonts w:hint="eastAsia" w:ascii="宋体" w:hAnsi="宋体" w:eastAsia="宋体" w:cs="宋体"/>
                <w:szCs w:val="21"/>
              </w:rPr>
            </w:r>
            <w:r/>
          </w:p>
        </w:tc>
      </w:tr>
      <w:tr>
        <w:trPr>
          <w:cantSplit/>
          <w:trHeight w:val="20"/>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供应商信用记录</w:t>
            </w:r>
            <w:r>
              <w:rPr>
                <w:rFonts w:hint="eastAsia" w:ascii="宋体" w:hAnsi="宋体" w:eastAsia="宋体" w:cs="宋体"/>
                <w:szCs w:val="21"/>
              </w:rPr>
            </w:r>
            <w:r/>
          </w:p>
        </w:tc>
        <w:tc>
          <w:tcPr>
            <w:tcW w:w="2638" w:type="dxa"/>
            <w:vAlign w:val="center"/>
            <w:textDirection w:val="lrTb"/>
            <w:noWrap w:val="false"/>
          </w:tcPr>
          <w:p>
            <w:pPr>
              <w:pStyle w:val="921"/>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查询渠道：信用中国网站和中国政府采购网（www.creditchina.gov.cn、www.ccgp.gov.cn）；</w:t>
            </w:r>
            <w:r>
              <w:rPr>
                <w:rFonts w:hint="eastAsia" w:ascii="宋体" w:hAnsi="宋体" w:eastAsia="宋体" w:cs="宋体"/>
                <w:szCs w:val="21"/>
              </w:rPr>
            </w:r>
            <w:r/>
          </w:p>
          <w:p>
            <w:pPr>
              <w:pStyle w:val="921"/>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截止时点：提交响应文件截止时间以后、资格审查阶段采购人或采购代理机构的实际查询时间；</w:t>
            </w:r>
            <w:r>
              <w:rPr>
                <w:rFonts w:hint="eastAsia" w:ascii="宋体" w:hAnsi="宋体" w:eastAsia="宋体" w:cs="宋体"/>
                <w:szCs w:val="21"/>
              </w:rPr>
            </w:r>
            <w:r/>
          </w:p>
          <w:p>
            <w:pPr>
              <w:pStyle w:val="921"/>
              <w:tabs>
                <w:tab w:val="left" w:pos="900" w:leader="none"/>
                <w:tab w:val="left" w:pos="1980" w:leader="none"/>
              </w:tabs>
              <w:rPr>
                <w:rFonts w:hint="eastAsia" w:ascii="宋体" w:hAnsi="宋体" w:eastAsia="宋体" w:cs="宋体"/>
                <w:szCs w:val="21"/>
              </w:rPr>
            </w:pPr>
            <w:r>
              <w:rPr>
                <w:rFonts w:hint="eastAsia" w:ascii="宋体" w:hAnsi="宋体" w:eastAsia="宋体" w:cs="宋体"/>
                <w:szCs w:val="21"/>
              </w:rPr>
              <w:t xml:space="preserve">信用信息查询记录和证据留存具体方式：查询结果网页打印页作为查询记录和证据，与其他采购文件一并保存；</w:t>
            </w:r>
            <w:r>
              <w:rPr>
                <w:rFonts w:hint="eastAsia" w:ascii="宋体" w:hAnsi="宋体" w:eastAsia="宋体" w:cs="宋体"/>
                <w:szCs w:val="21"/>
              </w:rPr>
            </w:r>
            <w:r/>
          </w:p>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信用信息的使用原则：经认定的被列入失信被执行人、重大税收违法失信主体、政府采购严重违法失信行为记录名单的供应商，其</w:t>
            </w:r>
            <w:r>
              <w:rPr>
                <w:rFonts w:hint="eastAsia" w:ascii="宋体" w:hAnsi="宋体" w:eastAsia="宋体" w:cs="宋体"/>
                <w:b/>
                <w:szCs w:val="21"/>
              </w:rPr>
              <w:t xml:space="preserve">响应无效</w:t>
            </w:r>
            <w:r>
              <w:rPr>
                <w:rFonts w:hint="eastAsia" w:ascii="宋体" w:hAnsi="宋体" w:eastAsia="宋体" w:cs="宋体"/>
                <w:szCs w:val="21"/>
              </w:rPr>
              <w:t xml:space="preserve">。联合体形式响应的，联合体成员存在不良信用记录，视同联合体存在不良信用记录。</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无须供应商提供，由采购人查询。</w:t>
            </w:r>
            <w:r>
              <w:rPr>
                <w:rFonts w:hint="eastAsia" w:ascii="宋体" w:hAnsi="宋体" w:eastAsia="宋体" w:cs="宋体"/>
                <w:szCs w:val="21"/>
              </w:rPr>
            </w:r>
            <w:r/>
          </w:p>
        </w:tc>
      </w:tr>
      <w:tr>
        <w:trPr>
          <w:cantSplit/>
          <w:trHeight w:val="20"/>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落实政府采购政策需满足的资格要求</w:t>
            </w:r>
            <w:r>
              <w:rPr>
                <w:rFonts w:hint="eastAsia" w:ascii="宋体" w:hAnsi="宋体" w:eastAsia="宋体" w:cs="宋体"/>
                <w:szCs w:val="21"/>
              </w:rPr>
            </w:r>
            <w:r/>
          </w:p>
        </w:tc>
        <w:tc>
          <w:tcPr>
            <w:tcW w:w="2638"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具体要求见第一章《采购邀请》</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r>
            <w:r/>
          </w:p>
        </w:tc>
      </w:tr>
      <w:tr>
        <w:trPr>
          <w:cantSplit/>
          <w:trHeight w:val="20"/>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本项目的特定资格要求</w:t>
            </w:r>
            <w:r>
              <w:rPr>
                <w:rFonts w:hint="eastAsia" w:ascii="宋体" w:hAnsi="宋体" w:eastAsia="宋体" w:cs="宋体"/>
                <w:szCs w:val="21"/>
              </w:rPr>
            </w:r>
            <w:r/>
          </w:p>
        </w:tc>
        <w:tc>
          <w:tcPr>
            <w:tcW w:w="2638"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如有，见第一章《采购邀请》</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r>
            <w:r/>
          </w:p>
        </w:tc>
      </w:tr>
      <w:tr>
        <w:trPr>
          <w:cantSplit/>
          <w:trHeight w:val="20"/>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3-1</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是否接受联合体响应</w:t>
            </w:r>
            <w:r>
              <w:rPr>
                <w:rFonts w:hint="eastAsia" w:ascii="宋体" w:hAnsi="宋体" w:eastAsia="宋体" w:cs="宋体"/>
                <w:szCs w:val="21"/>
              </w:rPr>
            </w:r>
            <w:r/>
          </w:p>
        </w:tc>
        <w:tc>
          <w:tcPr>
            <w:tcW w:w="2638"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不接受联合体响应</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r>
            <w:r/>
          </w:p>
        </w:tc>
      </w:tr>
      <w:tr>
        <w:trPr>
          <w:cantSplit/>
          <w:trHeight w:val="20"/>
        </w:trPr>
        <w:tc>
          <w:tcPr>
            <w:tcW w:w="374" w:type="dxa"/>
            <w:vAlign w:val="center"/>
            <w:textDirection w:val="lrTb"/>
            <w:noWrap w:val="false"/>
          </w:tcPr>
          <w:p>
            <w:pPr>
              <w:pStyle w:val="921"/>
              <w:jc w:val="center"/>
              <w:tabs>
                <w:tab w:val="left" w:pos="1080" w:leader="none"/>
              </w:tabs>
              <w:rPr>
                <w:rFonts w:hint="eastAsia" w:ascii="宋体" w:hAnsi="宋体" w:eastAsia="宋体" w:cs="宋体"/>
                <w:szCs w:val="21"/>
              </w:rPr>
            </w:pPr>
            <w:r>
              <w:rPr>
                <w:rFonts w:hint="eastAsia" w:ascii="宋体" w:hAnsi="宋体" w:eastAsia="宋体" w:cs="宋体"/>
                <w:szCs w:val="21"/>
              </w:rPr>
              <w:t xml:space="preserve">3-2</w:t>
            </w:r>
            <w:r>
              <w:rPr>
                <w:rFonts w:hint="eastAsia" w:ascii="宋体" w:hAnsi="宋体" w:eastAsia="宋体" w:cs="宋体"/>
                <w:szCs w:val="21"/>
              </w:rPr>
            </w:r>
            <w:r/>
          </w:p>
        </w:tc>
        <w:tc>
          <w:tcPr>
            <w:tcW w:w="101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其他特定资格要求</w:t>
            </w:r>
            <w:r>
              <w:rPr>
                <w:rFonts w:hint="eastAsia" w:ascii="宋体" w:hAnsi="宋体" w:eastAsia="宋体" w:cs="宋体"/>
                <w:szCs w:val="21"/>
              </w:rPr>
            </w:r>
            <w:r/>
          </w:p>
        </w:tc>
        <w:tc>
          <w:tcPr>
            <w:tcW w:w="2638"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如有，见第一章《采购邀请》</w:t>
            </w:r>
            <w:r>
              <w:rPr>
                <w:rFonts w:hint="eastAsia" w:ascii="宋体" w:hAnsi="宋体" w:eastAsia="宋体" w:cs="宋体"/>
                <w:szCs w:val="21"/>
              </w:rPr>
            </w:r>
            <w:r/>
          </w:p>
        </w:tc>
        <w:tc>
          <w:tcPr>
            <w:tcW w:w="974" w:type="dxa"/>
            <w:vAlign w:val="center"/>
            <w:textDirection w:val="lrTb"/>
            <w:noWrap w:val="false"/>
          </w:tcPr>
          <w:p>
            <w:pPr>
              <w:pStyle w:val="921"/>
              <w:tabs>
                <w:tab w:val="left" w:pos="1080" w:leader="none"/>
              </w:tabs>
              <w:rPr>
                <w:rFonts w:hint="eastAsia" w:ascii="宋体" w:hAnsi="宋体" w:eastAsia="宋体" w:cs="宋体"/>
                <w:szCs w:val="21"/>
              </w:rPr>
            </w:pPr>
            <w:r>
              <w:rPr>
                <w:rFonts w:hint="eastAsia" w:ascii="宋体" w:hAnsi="宋体" w:eastAsia="宋体" w:cs="宋体"/>
                <w:szCs w:val="21"/>
              </w:rPr>
              <w:t xml:space="preserve">提供证明文件的电子件或电子证照</w:t>
            </w:r>
            <w:r>
              <w:rPr>
                <w:rFonts w:hint="eastAsia" w:ascii="宋体" w:hAnsi="宋体" w:eastAsia="宋体" w:cs="宋体"/>
                <w:szCs w:val="21"/>
              </w:rPr>
            </w:r>
            <w:r/>
          </w:p>
        </w:tc>
      </w:tr>
    </w:tbl>
    <w:p>
      <w:pPr>
        <w:pStyle w:val="921"/>
        <w:jc w:val="left"/>
        <w:widowControl/>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 w:val="24"/>
        </w:rPr>
      </w:pPr>
      <w:r>
        <w:rPr>
          <w:rFonts w:hint="eastAsia" w:ascii="宋体" w:hAnsi="宋体" w:eastAsia="宋体" w:cs="宋体"/>
          <w:sz w:val="24"/>
        </w:rPr>
        <w:t xml:space="preserve">《符合性审查要求》见下表：</w:t>
      </w:r>
      <w:r>
        <w:rPr>
          <w:rFonts w:hint="eastAsia" w:ascii="宋体" w:hAnsi="宋体" w:eastAsia="宋体" w:cs="宋体"/>
          <w:sz w:val="24"/>
        </w:rPr>
      </w:r>
      <w:r/>
    </w:p>
    <w:p>
      <w:pPr>
        <w:pStyle w:val="921"/>
        <w:jc w:val="center"/>
        <w:spacing w:line="360" w:lineRule="auto"/>
        <w:widowControl/>
        <w:rPr>
          <w:rFonts w:hint="eastAsia" w:ascii="宋体" w:hAnsi="宋体" w:eastAsia="宋体" w:cs="宋体"/>
          <w:b/>
          <w:sz w:val="24"/>
        </w:rPr>
      </w:pPr>
      <w:r>
        <w:rPr>
          <w:rFonts w:hint="eastAsia" w:ascii="宋体" w:hAnsi="宋体" w:eastAsia="宋体" w:cs="宋体"/>
          <w:b/>
          <w:sz w:val="24"/>
        </w:rPr>
        <w:t xml:space="preserve">符合性审查要求</w:t>
      </w:r>
      <w:r>
        <w:rPr>
          <w:rFonts w:hint="eastAsia" w:ascii="宋体" w:hAnsi="宋体" w:eastAsia="宋体" w:cs="宋体"/>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trHeight w:val="300"/>
        </w:trPr>
        <w:tc>
          <w:tcPr>
            <w:tcW w:w="404" w:type="dxa"/>
            <w:vAlign w:val="center"/>
            <w:textDirection w:val="lrTb"/>
            <w:noWrap w:val="false"/>
          </w:tcPr>
          <w:p>
            <w:pPr>
              <w:pStyle w:val="921"/>
              <w:jc w:val="center"/>
              <w:widowControl/>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976" w:type="dxa"/>
            <w:vAlign w:val="center"/>
            <w:textDirection w:val="lrTb"/>
            <w:noWrap w:val="false"/>
          </w:tcPr>
          <w:p>
            <w:pPr>
              <w:pStyle w:val="921"/>
              <w:jc w:val="center"/>
              <w:widowControl/>
              <w:rPr>
                <w:rFonts w:hint="eastAsia" w:ascii="宋体" w:hAnsi="宋体" w:eastAsia="宋体" w:cs="宋体"/>
                <w:b/>
                <w:szCs w:val="21"/>
              </w:rPr>
            </w:pPr>
            <w:r>
              <w:rPr>
                <w:rFonts w:hint="eastAsia" w:ascii="宋体" w:hAnsi="宋体" w:eastAsia="宋体" w:cs="宋体"/>
                <w:b/>
                <w:szCs w:val="21"/>
              </w:rPr>
              <w:t xml:space="preserve">审查因素</w:t>
            </w:r>
            <w:r>
              <w:rPr>
                <w:rFonts w:hint="eastAsia" w:ascii="宋体" w:hAnsi="宋体" w:eastAsia="宋体" w:cs="宋体"/>
                <w:b/>
                <w:szCs w:val="21"/>
              </w:rPr>
            </w:r>
            <w:r/>
          </w:p>
        </w:tc>
        <w:tc>
          <w:tcPr>
            <w:tcW w:w="3620" w:type="dxa"/>
            <w:vAlign w:val="center"/>
            <w:textDirection w:val="lrTb"/>
            <w:noWrap w:val="false"/>
          </w:tcPr>
          <w:p>
            <w:pPr>
              <w:pStyle w:val="921"/>
              <w:jc w:val="center"/>
              <w:widowControl/>
              <w:rPr>
                <w:rFonts w:hint="eastAsia" w:ascii="宋体" w:hAnsi="宋体" w:eastAsia="宋体" w:cs="宋体"/>
                <w:b/>
                <w:szCs w:val="21"/>
              </w:rPr>
            </w:pPr>
            <w:r>
              <w:rPr>
                <w:rFonts w:hint="eastAsia" w:ascii="宋体" w:hAnsi="宋体" w:eastAsia="宋体" w:cs="宋体"/>
                <w:b/>
                <w:szCs w:val="21"/>
              </w:rPr>
              <w:t xml:space="preserve">审查内容</w:t>
            </w:r>
            <w:r>
              <w:rPr>
                <w:rFonts w:hint="eastAsia" w:ascii="宋体" w:hAnsi="宋体" w:eastAsia="宋体" w:cs="宋体"/>
                <w:b/>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响应函、</w:t>
            </w:r>
            <w:r>
              <w:rPr>
                <w:rFonts w:hint="eastAsia" w:ascii="宋体" w:hAnsi="宋体" w:eastAsia="宋体" w:cs="宋体"/>
                <w:szCs w:val="21"/>
              </w:rPr>
              <w:t xml:space="preserve">法定代表人资格证明书和政府采购供应商信用承诺书</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按磋商文件要求提供响应函、</w:t>
            </w:r>
            <w:r>
              <w:rPr>
                <w:rFonts w:hint="eastAsia" w:ascii="宋体" w:hAnsi="宋体" w:eastAsia="宋体" w:cs="宋体"/>
                <w:szCs w:val="21"/>
              </w:rPr>
              <w:t xml:space="preserve">法定代表人资格证明书和政府采购供应商信用承诺书</w:t>
            </w:r>
            <w:r>
              <w:rPr>
                <w:rFonts w:hint="eastAsia" w:ascii="宋体" w:hAnsi="宋体" w:eastAsia="宋体" w:cs="宋体"/>
                <w:szCs w:val="21"/>
              </w:rPr>
              <w:t xml:space="preserve">；</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响应完整性</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未将一个采购包中的内容拆开响应；</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响应报价</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响应报价未</w:t>
            </w:r>
            <w:r>
              <w:rPr>
                <w:rFonts w:hint="eastAsia" w:ascii="宋体" w:hAnsi="宋体" w:eastAsia="宋体" w:cs="宋体"/>
                <w:szCs w:val="21"/>
              </w:rPr>
              <w:t xml:space="preserve">超过磋商文件中规定的项目/采购包预算金额或者项目/采购包最高限价</w:t>
            </w:r>
            <w:r>
              <w:rPr>
                <w:rFonts w:hint="eastAsia" w:ascii="宋体" w:hAnsi="宋体" w:eastAsia="宋体" w:cs="宋体"/>
                <w:szCs w:val="21"/>
              </w:rPr>
              <w:t xml:space="preserve">；</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报价唯一性</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响应文件未</w:t>
            </w:r>
            <w:r>
              <w:rPr>
                <w:rFonts w:hint="eastAsia" w:ascii="宋体" w:hAnsi="宋体" w:eastAsia="宋体" w:cs="宋体"/>
                <w:szCs w:val="21"/>
              </w:rPr>
              <w:t xml:space="preserve">出现可选择性或可调整的报价（磋商文件另有规定的除外）</w:t>
            </w:r>
            <w:r>
              <w:rPr>
                <w:rFonts w:hint="eastAsia" w:ascii="宋体" w:hAnsi="宋体" w:eastAsia="宋体" w:cs="宋体"/>
                <w:szCs w:val="21"/>
              </w:rPr>
              <w:t xml:space="preserve">；</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响应有效期</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响应文件中承诺的响应有效期满足磋商文件中载明的响应有效期的；</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签署、加盖公章</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按照磋商文件要求签署、加盖公章的；</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实质性格式</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标记为“实质性格式”的文件均按磋商文件要求提供；</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★号条款响应</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响应文件满足磋商文件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分包承担主体资质（如有）</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分包承担主体具备《供应商须知资料表》载明的资质条件且提供了资质证书电子件（如有）；</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分包意向协议</w:t>
            </w:r>
            <w:r>
              <w:rPr>
                <w:rFonts w:hint="eastAsia" w:ascii="宋体" w:hAnsi="宋体" w:eastAsia="宋体" w:cs="宋体"/>
                <w:szCs w:val="21"/>
              </w:rPr>
            </w:r>
            <w:r/>
          </w:p>
          <w:p>
            <w:pPr>
              <w:pStyle w:val="921"/>
              <w:jc w:val="left"/>
              <w:widowControl/>
              <w:rPr>
                <w:rFonts w:hint="eastAsia" w:ascii="宋体" w:hAnsi="宋体" w:eastAsia="宋体" w:cs="宋体"/>
                <w:szCs w:val="21"/>
              </w:rPr>
            </w:pPr>
            <w:r>
              <w:rPr>
                <w:rFonts w:hint="eastAsia" w:ascii="宋体" w:hAnsi="宋体" w:eastAsia="宋体" w:cs="宋体"/>
                <w:szCs w:val="21"/>
              </w:rPr>
              <w:t xml:space="preserve">（如有）</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按磋商文件规定签订并提供分包意向协议原件的电子件的；</w:t>
            </w:r>
            <w:r>
              <w:rPr>
                <w:rFonts w:hint="eastAsia" w:ascii="宋体" w:hAnsi="宋体" w:eastAsia="宋体" w:cs="宋体"/>
                <w:szCs w:val="21"/>
              </w:rPr>
              <w:t xml:space="preserve">（如有）</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报价的修正（如有）</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不涉及报价修正，或响应文件报价出现前后不一致时，供应商对修正后的报价予以确认；（如有）</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12</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进口产品</w:t>
            </w:r>
            <w:r>
              <w:rPr>
                <w:rFonts w:hint="eastAsia" w:ascii="宋体" w:hAnsi="宋体" w:eastAsia="宋体" w:cs="宋体"/>
                <w:szCs w:val="21"/>
              </w:rPr>
            </w:r>
            <w:r/>
          </w:p>
          <w:p>
            <w:pPr>
              <w:pStyle w:val="921"/>
              <w:jc w:val="left"/>
              <w:widowControl/>
              <w:rPr>
                <w:rFonts w:hint="eastAsia" w:ascii="宋体" w:hAnsi="宋体" w:eastAsia="宋体" w:cs="宋体"/>
                <w:szCs w:val="21"/>
              </w:rPr>
            </w:pPr>
            <w:r>
              <w:rPr>
                <w:rFonts w:hint="eastAsia" w:ascii="宋体" w:hAnsi="宋体" w:eastAsia="宋体" w:cs="宋体"/>
                <w:szCs w:val="21"/>
              </w:rPr>
              <w:t xml:space="preserve">（如有）</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磋商文件不接受进口产品响应的内容时，供应商所投产品非进口产品的；</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13</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国家有关部门对供应商的响应产品有强制性规定或要求的</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eastAsia="宋体" w:cs="宋体"/>
                <w:szCs w:val="21"/>
              </w:rPr>
            </w:r>
            <w:r/>
          </w:p>
          <w:p>
            <w:pPr>
              <w:pStyle w:val="921"/>
              <w:jc w:val="left"/>
              <w:widowControl/>
              <w:rPr>
                <w:rFonts w:hint="eastAsia"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eastAsia="宋体" w:cs="宋体"/>
                <w:szCs w:val="21"/>
              </w:rPr>
            </w:r>
            <w:r/>
          </w:p>
          <w:p>
            <w:pPr>
              <w:pStyle w:val="921"/>
              <w:jc w:val="left"/>
              <w:widowControl/>
              <w:rPr>
                <w:rFonts w:hint="eastAsia" w:ascii="宋体" w:hAnsi="宋体" w:eastAsia="宋体" w:cs="宋体"/>
                <w:szCs w:val="21"/>
              </w:rPr>
            </w:pPr>
            <w:r>
              <w:rPr>
                <w:rFonts w:hint="eastAsia" w:ascii="宋体" w:hAnsi="宋体" w:eastAsia="宋体" w:cs="宋体"/>
                <w:szCs w:val="21"/>
              </w:rPr>
              <w:t xml:space="preserve">2）响应产品如涉及计算机信息系统安全专用产品的，须提供公安部颁发的计算机信息系统安全专用产品销售许可证；</w:t>
            </w:r>
            <w:r>
              <w:rPr>
                <w:rFonts w:hint="eastAsia" w:ascii="宋体" w:hAnsi="宋体" w:eastAsia="宋体" w:cs="宋体"/>
                <w:szCs w:val="21"/>
              </w:rPr>
            </w:r>
            <w:r/>
          </w:p>
          <w:p>
            <w:pPr>
              <w:pStyle w:val="921"/>
              <w:jc w:val="left"/>
              <w:widowControl/>
              <w:rPr>
                <w:rFonts w:hint="eastAsia" w:ascii="宋体" w:hAnsi="宋体" w:eastAsia="宋体" w:cs="宋体"/>
                <w:szCs w:val="21"/>
              </w:rPr>
            </w:pPr>
            <w:r>
              <w:rPr>
                <w:rFonts w:hint="eastAsia" w:ascii="宋体" w:hAnsi="宋体" w:eastAsia="宋体" w:cs="宋体"/>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eastAsia="宋体" w:cs="宋体"/>
                <w:szCs w:val="21"/>
              </w:rPr>
            </w:r>
            <w:r/>
          </w:p>
          <w:p>
            <w:pPr>
              <w:pStyle w:val="921"/>
              <w:jc w:val="left"/>
              <w:widowControl/>
              <w:rPr>
                <w:rFonts w:hint="eastAsia" w:ascii="宋体" w:hAnsi="宋体" w:eastAsia="宋体" w:cs="宋体"/>
                <w:szCs w:val="21"/>
              </w:rPr>
            </w:pPr>
            <w:r>
              <w:rPr>
                <w:rFonts w:hint="eastAsia" w:ascii="宋体" w:hAnsi="宋体" w:eastAsia="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公平竞争</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供应商遵循公平竞争的原则，不存在恶意串通，妨碍其他供应商的竞争行为，不存在损害采购人或者其他供应商的合法权益情形的；</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16</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串通响应</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17</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附加条件</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响应文件未含有采购人不能接受的附加条件的；</w:t>
            </w:r>
            <w:r>
              <w:rPr>
                <w:rFonts w:hint="eastAsia" w:ascii="宋体" w:hAnsi="宋体" w:eastAsia="宋体" w:cs="宋体"/>
                <w:szCs w:val="21"/>
              </w:rPr>
            </w:r>
            <w:r/>
          </w:p>
        </w:tc>
      </w:tr>
      <w:tr>
        <w:trPr>
          <w:trHeight w:val="685"/>
        </w:trPr>
        <w:tc>
          <w:tcPr>
            <w:tcW w:w="404" w:type="dxa"/>
            <w:vAlign w:val="center"/>
            <w:textDirection w:val="lrTb"/>
            <w:noWrap w:val="false"/>
          </w:tcPr>
          <w:p>
            <w:pPr>
              <w:pStyle w:val="921"/>
              <w:jc w:val="center"/>
              <w:widowControl/>
              <w:rPr>
                <w:rFonts w:hint="eastAsia" w:ascii="宋体" w:hAnsi="宋体" w:eastAsia="宋体" w:cs="宋体"/>
                <w:szCs w:val="21"/>
              </w:rPr>
            </w:pPr>
            <w:r>
              <w:rPr>
                <w:rFonts w:hint="eastAsia" w:ascii="宋体" w:hAnsi="宋体" w:eastAsia="宋体" w:cs="宋体"/>
                <w:szCs w:val="21"/>
              </w:rPr>
              <w:t xml:space="preserve">18</w:t>
            </w:r>
            <w:r>
              <w:rPr>
                <w:rFonts w:hint="eastAsia" w:ascii="宋体" w:hAnsi="宋体" w:eastAsia="宋体" w:cs="宋体"/>
                <w:szCs w:val="21"/>
              </w:rPr>
            </w:r>
            <w:r/>
          </w:p>
        </w:tc>
        <w:tc>
          <w:tcPr>
            <w:tcW w:w="976"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其他无效情形</w:t>
            </w:r>
            <w:r>
              <w:rPr>
                <w:rFonts w:hint="eastAsia" w:ascii="宋体" w:hAnsi="宋体" w:eastAsia="宋体" w:cs="宋体"/>
                <w:szCs w:val="21"/>
              </w:rPr>
            </w:r>
            <w:r/>
          </w:p>
        </w:tc>
        <w:tc>
          <w:tcPr>
            <w:tcW w:w="3620" w:type="dxa"/>
            <w:vAlign w:val="center"/>
            <w:textDirection w:val="lrTb"/>
            <w:noWrap w:val="false"/>
          </w:tcPr>
          <w:p>
            <w:pPr>
              <w:pStyle w:val="921"/>
              <w:jc w:val="left"/>
              <w:widowControl/>
              <w:rPr>
                <w:rFonts w:hint="eastAsia" w:ascii="宋体" w:hAnsi="宋体" w:eastAsia="宋体" w:cs="宋体"/>
                <w:szCs w:val="21"/>
              </w:rPr>
            </w:pPr>
            <w:r>
              <w:rPr>
                <w:rFonts w:hint="eastAsia" w:ascii="宋体" w:hAnsi="宋体" w:eastAsia="宋体" w:cs="宋体"/>
                <w:szCs w:val="21"/>
              </w:rPr>
              <w:t xml:space="preserve">供应商、响应文件不存在不符合法律、法规和磋商文件规定的其他无效情形。</w:t>
            </w:r>
            <w:r>
              <w:rPr>
                <w:rFonts w:hint="eastAsia" w:ascii="宋体" w:hAnsi="宋体" w:eastAsia="宋体" w:cs="宋体"/>
                <w:szCs w:val="21"/>
              </w:rPr>
            </w:r>
            <w:r/>
          </w:p>
        </w:tc>
      </w:tr>
    </w:tbl>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磋商、响应文件有关事项的澄清、说明或者更正和最终报价</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磋商小组所有成员应当集中与单一供应商分别进行磋商，并给予所有参加磋商的供应商平等的磋商机会。</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对磋商文件作出的实质性变动是磋商文件的有效组成部分，磋商小组应当及时</w:t>
      </w:r>
      <w:r>
        <w:rPr>
          <w:rFonts w:hint="eastAsia" w:ascii="宋体" w:hAnsi="宋体" w:eastAsia="宋体" w:cs="宋体"/>
          <w:szCs w:val="21"/>
        </w:rPr>
        <w:t xml:space="preserve">通过</w:t>
      </w:r>
      <w:r>
        <w:rPr>
          <w:rFonts w:hint="eastAsia" w:ascii="宋体" w:hAnsi="宋体" w:eastAsia="宋体" w:cs="宋体"/>
          <w:bCs/>
          <w:szCs w:val="21"/>
        </w:rPr>
        <w:t xml:space="preserve">“苏采云”政府采购交易系统</w:t>
      </w:r>
      <w:r>
        <w:rPr>
          <w:rFonts w:hint="eastAsia" w:ascii="宋体" w:hAnsi="宋体" w:eastAsia="宋体" w:cs="宋体"/>
          <w:szCs w:val="21"/>
        </w:rPr>
        <w:t xml:space="preserve">以书面形式同时通知所有参加磋商的供应商。</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响应文件的澄清、说明或者更正：</w:t>
      </w:r>
      <w:r>
        <w:rPr>
          <w:rFonts w:hint="eastAsia" w:ascii="宋体" w:hAnsi="宋体" w:eastAsia="宋体" w:cs="宋体"/>
          <w:szCs w:val="21"/>
        </w:rPr>
      </w:r>
      <w:r/>
    </w:p>
    <w:p>
      <w:pPr>
        <w:pStyle w:val="921"/>
        <w:ind w:left="1080"/>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评审过程中，磋商小组会将通过“苏采云”政府采购交易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b/>
          <w:szCs w:val="21"/>
        </w:rPr>
      </w:pPr>
      <w:r>
        <w:rPr>
          <w:rFonts w:hint="eastAsia" w:ascii="宋体" w:hAnsi="宋体" w:eastAsia="宋体" w:cs="宋体"/>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rFonts w:hint="eastAsia" w:ascii="宋体" w:hAnsi="宋体" w:eastAsia="宋体" w:cs="宋体"/>
          <w:b/>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磋商文件能够详细列明采购标的的技术、服务要求的，磋商结束后，磋商小组应当要求所有实</w:t>
      </w:r>
      <w:r>
        <w:rPr>
          <w:rFonts w:hint="eastAsia" w:ascii="宋体" w:hAnsi="宋体" w:eastAsia="宋体" w:cs="宋体"/>
          <w:szCs w:val="21"/>
        </w:rPr>
        <w:t xml:space="preserve">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最终报价是供应商响应文件的有效组成部分。</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已提交响应文件的供应商，在提交最终报价之前，可以根据磋商情况退出磋商。</w:t>
      </w:r>
      <w:r>
        <w:rPr>
          <w:rFonts w:hint="eastAsia" w:ascii="宋体" w:hAnsi="宋体" w:eastAsia="宋体" w:cs="宋体"/>
          <w:szCs w:val="21"/>
        </w:rPr>
      </w:r>
      <w:r/>
    </w:p>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最终报价的算术修正及政策调整</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Cs w:val="21"/>
        </w:rPr>
        <w:t xml:space="preserve">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最终报价出现前后不一致的，按照下列规定修正：</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Cs w:val="21"/>
        </w:rPr>
      </w:pPr>
      <w:r>
        <w:rPr>
          <w:rFonts w:hint="eastAsia" w:ascii="宋体" w:hAnsi="宋体" w:eastAsia="宋体" w:cs="宋体"/>
          <w:szCs w:val="21"/>
        </w:rPr>
        <w:t xml:space="preserve">竞争性磋商文件对于报价修正是否另有规定：</w:t>
      </w:r>
      <w:r>
        <w:rPr>
          <w:rFonts w:hint="eastAsia" w:ascii="宋体" w:hAnsi="宋体" w:eastAsia="宋体" w:cs="宋体"/>
          <w:szCs w:val="21"/>
        </w:rPr>
      </w:r>
      <w:r/>
    </w:p>
    <w:p>
      <w:pPr>
        <w:pStyle w:val="921"/>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Cs w:val="21"/>
          <w:u w:val="single"/>
        </w:rPr>
      </w:pPr>
      <w:r>
        <w:rPr>
          <w:rFonts w:hint="eastAsia" w:ascii="宋体" w:hAnsi="宋体" w:eastAsia="宋体" w:cs="宋体"/>
          <w:szCs w:val="21"/>
        </w:rPr>
        <w:t xml:space="preserve">□有，具体规定为：__</w:t>
      </w:r>
      <w:r>
        <w:rPr>
          <w:rFonts w:hint="eastAsia" w:ascii="宋体" w:hAnsi="宋体" w:eastAsia="宋体" w:cs="宋体"/>
          <w:szCs w:val="21"/>
          <w:u w:val="single"/>
        </w:rPr>
        <w:t xml:space="preserve">/</w:t>
      </w:r>
      <w:r>
        <w:rPr>
          <w:rFonts w:hint="eastAsia" w:ascii="宋体" w:hAnsi="宋体" w:eastAsia="宋体" w:cs="宋体"/>
          <w:szCs w:val="21"/>
        </w:rPr>
        <w:t xml:space="preserve">__</w:t>
      </w:r>
      <w:r>
        <w:rPr>
          <w:rFonts w:hint="eastAsia" w:ascii="宋体" w:hAnsi="宋体" w:eastAsia="宋体" w:cs="宋体"/>
          <w:szCs w:val="21"/>
          <w:u w:val="single"/>
        </w:rPr>
      </w:r>
      <w:r/>
    </w:p>
    <w:p>
      <w:pPr>
        <w:pStyle w:val="921"/>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szCs w:val="21"/>
        </w:rPr>
      </w:pPr>
      <w:r>
        <w:rPr>
          <w:rFonts w:hint="eastAsia" w:ascii="宋体" w:hAnsi="宋体" w:eastAsia="宋体" w:cs="宋体"/>
          <w:szCs w:val="21"/>
        </w:rPr>
        <w:t xml:space="preserve">☑无，按下述3.2.2-3.2.5项规定修正。</w:t>
      </w:r>
      <w:r>
        <w:rPr>
          <w:rFonts w:hint="eastAsia" w:ascii="宋体" w:hAnsi="宋体" w:eastAsia="宋体" w:cs="宋体"/>
          <w:szCs w:val="21"/>
        </w:rPr>
      </w:r>
      <w:r/>
    </w:p>
    <w:p>
      <w:pPr>
        <w:pStyle w:val="921"/>
        <w:numPr>
          <w:ilvl w:val="2"/>
          <w:numId w:val="3"/>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Cs w:val="21"/>
        </w:rPr>
      </w:pPr>
      <w:r>
        <w:rPr>
          <w:rFonts w:hint="eastAsia" w:ascii="宋体" w:hAnsi="宋体" w:eastAsia="宋体" w:cs="宋体"/>
          <w:szCs w:val="21"/>
        </w:rPr>
        <w:t xml:space="preserve">大写金额和小写金额不一致的，以大写金额为准；</w:t>
      </w:r>
      <w:r>
        <w:rPr>
          <w:rFonts w:hint="eastAsia" w:ascii="宋体" w:hAnsi="宋体" w:eastAsia="宋体" w:cs="宋体"/>
          <w:szCs w:val="21"/>
        </w:rPr>
      </w:r>
      <w:r/>
    </w:p>
    <w:p>
      <w:pPr>
        <w:pStyle w:val="921"/>
        <w:numPr>
          <w:ilvl w:val="2"/>
          <w:numId w:val="3"/>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Cs w:val="21"/>
        </w:rPr>
      </w:pPr>
      <w:r>
        <w:rPr>
          <w:rFonts w:hint="eastAsia" w:ascii="宋体" w:hAnsi="宋体" w:eastAsia="宋体" w:cs="宋体"/>
          <w:szCs w:val="21"/>
        </w:rPr>
        <w:t xml:space="preserve">单价金额小数点或者百分比有明显错位的，以最终报价一览表的总价为准，并修改单价；</w:t>
      </w:r>
      <w:r>
        <w:rPr>
          <w:rFonts w:hint="eastAsia" w:ascii="宋体" w:hAnsi="宋体" w:eastAsia="宋体" w:cs="宋体"/>
          <w:szCs w:val="21"/>
        </w:rPr>
      </w:r>
      <w:r/>
    </w:p>
    <w:p>
      <w:pPr>
        <w:pStyle w:val="921"/>
        <w:numPr>
          <w:ilvl w:val="2"/>
          <w:numId w:val="3"/>
        </w:numPr>
        <w:ind w:left="2035"/>
        <w:spacing w:line="360" w:lineRule="auto"/>
        <w:tabs>
          <w:tab w:val="left" w:pos="1980" w:leader="none"/>
          <w:tab w:val="left" w:pos="2035" w:leader="none"/>
          <w:tab w:val="left" w:pos="2114" w:leader="none"/>
          <w:tab w:val="left" w:pos="2977" w:leader="none"/>
        </w:tabs>
        <w:rPr>
          <w:rFonts w:hint="eastAsia" w:ascii="宋体" w:hAnsi="宋体" w:eastAsia="宋体" w:cs="宋体"/>
          <w:szCs w:val="21"/>
        </w:rPr>
      </w:pPr>
      <w:r>
        <w:rPr>
          <w:rFonts w:hint="eastAsia" w:ascii="宋体" w:hAnsi="宋体" w:eastAsia="宋体" w:cs="宋体"/>
          <w:szCs w:val="21"/>
        </w:rPr>
        <w:t xml:space="preserve">总价金额与按单价汇总金额不一致的，以单价金额计算结果为准。</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同时出现两种以上不一致的，按照前款规定的顺序修正。修正后的报价经供应商书面确认后产生约束力，供应商不确认的，</w:t>
      </w:r>
      <w:r>
        <w:rPr>
          <w:rFonts w:hint="eastAsia" w:ascii="宋体" w:hAnsi="宋体" w:eastAsia="宋体" w:cs="宋体"/>
          <w:b/>
          <w:szCs w:val="21"/>
        </w:rPr>
        <w:t xml:space="preserve">其响应无效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szCs w:val="21"/>
        </w:rPr>
      </w:r>
      <w:r/>
    </w:p>
    <w:p>
      <w:pPr>
        <w:pStyle w:val="921"/>
        <w:numPr>
          <w:ilvl w:val="2"/>
          <w:numId w:val="3"/>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对于未预留份额专门面向中小企业采购的采购项目，以及预留份额项目中的非预留部分采购包，对</w:t>
      </w:r>
      <w:r>
        <w:rPr>
          <w:rFonts w:hint="eastAsia" w:ascii="宋体" w:hAnsi="宋体" w:eastAsia="宋体" w:cs="宋体"/>
          <w:b/>
          <w:szCs w:val="21"/>
        </w:rPr>
        <w:t xml:space="preserve">小微企业</w:t>
      </w:r>
      <w:r>
        <w:rPr>
          <w:rFonts w:hint="eastAsia" w:ascii="宋体" w:hAnsi="宋体" w:eastAsia="宋体" w:cs="宋体"/>
          <w:szCs w:val="21"/>
        </w:rPr>
        <w:t xml:space="preserve">报价给予20%的扣除，用扣除后的价格参加评审。</w:t>
      </w:r>
      <w:r>
        <w:rPr>
          <w:rFonts w:hint="eastAsia" w:ascii="宋体" w:hAnsi="宋体" w:eastAsia="宋体" w:cs="宋体"/>
          <w:szCs w:val="21"/>
        </w:rPr>
      </w:r>
      <w:r/>
    </w:p>
    <w:p>
      <w:pPr>
        <w:pStyle w:val="921"/>
        <w:numPr>
          <w:ilvl w:val="2"/>
          <w:numId w:val="3"/>
        </w:numPr>
        <w:spacing w:line="360" w:lineRule="auto"/>
        <w:tabs>
          <w:tab w:val="left" w:pos="1980" w:leader="none"/>
        </w:tabs>
        <w:rPr>
          <w:rFonts w:hint="eastAsia" w:ascii="宋体" w:hAnsi="宋体" w:eastAsia="宋体" w:cs="宋体"/>
          <w:szCs w:val="21"/>
        </w:rPr>
      </w:pPr>
      <w:r>
        <w:rPr>
          <w:rFonts w:hint="eastAsia" w:ascii="宋体" w:hAnsi="宋体" w:eastAsia="宋体" w:cs="宋体"/>
          <w:szCs w:val="21"/>
        </w:rPr>
        <w:t xml:space="preserve">对于未预留份额专门面向中小企业采购的采购项目，以及预留份额项目中的非预留部分采购包，且接受大中型企业与</w:t>
      </w:r>
      <w:r>
        <w:rPr>
          <w:rFonts w:hint="eastAsia" w:ascii="宋体" w:hAnsi="宋体" w:eastAsia="宋体" w:cs="宋体"/>
          <w:b/>
          <w:szCs w:val="21"/>
        </w:rPr>
        <w:t xml:space="preserve">小微企业</w:t>
      </w:r>
      <w:r>
        <w:rPr>
          <w:rFonts w:hint="eastAsia" w:ascii="宋体" w:hAnsi="宋体" w:eastAsia="宋体" w:cs="宋体"/>
          <w:szCs w:val="21"/>
        </w:rPr>
        <w:t xml:space="preserve">组成联合体或者允许大中型企业向一家或者多家</w:t>
      </w:r>
      <w:r>
        <w:rPr>
          <w:rFonts w:hint="eastAsia" w:ascii="宋体" w:hAnsi="宋体" w:eastAsia="宋体" w:cs="宋体"/>
          <w:b/>
          <w:szCs w:val="21"/>
        </w:rPr>
        <w:t xml:space="preserve">小微企业</w:t>
      </w:r>
      <w:r>
        <w:rPr>
          <w:rFonts w:hint="eastAsia" w:ascii="宋体" w:hAnsi="宋体" w:eastAsia="宋体" w:cs="宋体"/>
          <w:szCs w:val="21"/>
        </w:rPr>
        <w:t xml:space="preserve">分包的采购项目，对于联合协议或者分包意向协议约定</w:t>
      </w:r>
      <w:r>
        <w:rPr>
          <w:rFonts w:hint="eastAsia" w:ascii="宋体" w:hAnsi="宋体" w:eastAsia="宋体" w:cs="宋体"/>
          <w:b/>
          <w:szCs w:val="21"/>
        </w:rPr>
        <w:t xml:space="preserve">小微企业</w:t>
      </w:r>
      <w:r>
        <w:rPr>
          <w:rFonts w:hint="eastAsia" w:ascii="宋体" w:hAnsi="宋体" w:eastAsia="宋体" w:cs="宋体"/>
          <w:szCs w:val="21"/>
        </w:rPr>
        <w:t xml:space="preserve">的合同份额占到合同总金额 30%以上的联合体或者大中型企业的报价给予3%的扣除，用扣除后的价格参加评审。</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Cs w:val="21"/>
        </w:rPr>
      </w:pPr>
      <w:r>
        <w:rPr>
          <w:rFonts w:hint="eastAsia" w:ascii="宋体" w:hAnsi="宋体" w:eastAsia="宋体" w:cs="宋体"/>
          <w:szCs w:val="21"/>
        </w:rPr>
        <w:t xml:space="preserve">组成联合体或者接受分包的小微企业与联合体内其他企业、分包企业之间存在直接控股、管理关系的，不享受价格扣除优惠政策。</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Cs w:val="21"/>
        </w:rPr>
      </w:pPr>
      <w:r>
        <w:rPr>
          <w:rFonts w:hint="eastAsia" w:ascii="宋体" w:hAnsi="宋体" w:eastAsia="宋体" w:cs="宋体"/>
          <w:szCs w:val="21"/>
        </w:rPr>
        <w:t xml:space="preserve">价格扣除比例对小型企业和微型企业同等对待，不作区分。</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Cs w:val="21"/>
        </w:rPr>
      </w:pPr>
      <w:r>
        <w:rPr>
          <w:rFonts w:hint="eastAsia" w:ascii="宋体" w:hAnsi="宋体" w:eastAsia="宋体" w:cs="宋体"/>
          <w:szCs w:val="21"/>
        </w:rPr>
        <w:t xml:space="preserve">中小企业参加政府采购活动，应当按照竞争性磋商文件给定的格式出具《中小企业声明函》，否则不得享受相关中小企业扶持政策。</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Cs w:val="21"/>
        </w:rPr>
      </w:pPr>
      <w:r>
        <w:rPr>
          <w:rFonts w:hint="eastAsia" w:ascii="宋体" w:hAnsi="宋体" w:eastAsia="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Cs w:val="21"/>
        </w:rPr>
      </w:pPr>
      <w:r>
        <w:rPr>
          <w:rFonts w:hint="eastAsia" w:ascii="宋体" w:hAnsi="宋体" w:eastAsia="宋体" w:cs="宋体"/>
          <w:szCs w:val="21"/>
        </w:rPr>
        <w:t xml:space="preserve">残疾人福利性单位按竞争性磋商文件要求提供了《残疾人福利性单位声明函》（见附件）的，视同小微企业。</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若供应商同时属于小型或微型企业、监狱企业、残疾人福利性单位中的两种及以上，将不重复享受小微企业价格扣减的优惠政策。</w:t>
      </w:r>
      <w:r>
        <w:rPr>
          <w:rFonts w:hint="eastAsia" w:ascii="宋体" w:hAnsi="宋体" w:eastAsia="宋体" w:cs="宋体"/>
          <w:szCs w:val="21"/>
        </w:rPr>
      </w:r>
      <w:r/>
    </w:p>
    <w:p>
      <w:pPr>
        <w:pStyle w:val="921"/>
        <w:numPr>
          <w:ilvl w:val="2"/>
          <w:numId w:val="3"/>
        </w:numPr>
        <w:ind w:left="2035"/>
        <w:spacing w:line="360" w:lineRule="auto"/>
        <w:tabs>
          <w:tab w:val="left" w:pos="1080" w:leader="none"/>
          <w:tab w:val="left" w:pos="1589" w:leader="none"/>
          <w:tab w:val="left" w:pos="1980" w:leader="none"/>
          <w:tab w:val="left" w:pos="2014" w:leader="none"/>
        </w:tabs>
        <w:rPr>
          <w:rFonts w:hint="eastAsia" w:ascii="宋体" w:hAnsi="宋体" w:eastAsia="宋体" w:cs="宋体"/>
          <w:szCs w:val="21"/>
        </w:rPr>
      </w:pPr>
      <w:r>
        <w:rPr>
          <w:rFonts w:hint="eastAsia" w:ascii="宋体" w:hAnsi="宋体" w:eastAsia="宋体" w:cs="宋体"/>
          <w:szCs w:val="21"/>
        </w:rPr>
        <w:t xml:space="preserve">其他为落实政府采购政策实施的优先采购：</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磋商环节及提交最终报价后如出现以下情况的，供应商的</w:t>
      </w:r>
      <w:r>
        <w:rPr>
          <w:rFonts w:hint="eastAsia" w:ascii="宋体" w:hAnsi="宋体" w:eastAsia="宋体" w:cs="宋体"/>
          <w:b/>
          <w:szCs w:val="21"/>
        </w:rPr>
        <w:t xml:space="preserve">响应文件无效</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供应商对实质性变动不予确认的；</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不满足磋商文件★号条款或磋商文件技术指标超出磋商文件《采购需求》中主要技术参数允许偏差的最大范围的（如有）；</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未按照磋商小组规定的时间、逾期提交最终报价的；</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如供应商的最终报价超过竞争性磋商文件中规定的项目/采购包预算金额或者项目/采购包最高限价的；</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响应文件中出现可选择性或可调整的报价的（竞争性磋商文件另有规定的除外）；</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最终报价出现前后不一致，供应商对修正后的报价不予确认的；</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其他：</w:t>
      </w:r>
      <w:r>
        <w:rPr>
          <w:rFonts w:hint="eastAsia" w:ascii="宋体" w:hAnsi="宋体" w:eastAsia="宋体" w:cs="宋体"/>
          <w:b/>
          <w:bCs/>
          <w:szCs w:val="21"/>
          <w:u w:val="single"/>
        </w:rPr>
        <w:t xml:space="preserve">根据苏财购〔2025〕62号 关于推动解决政府采购异常低价问题相关工作的通知规定，评审过程中出现下列情形之一的，评审委员会应当启动异常低价投标（响应）审查程序：</w:t>
      </w:r>
      <w:r>
        <w:rPr>
          <w:rFonts w:hint="eastAsia" w:ascii="宋体" w:hAnsi="宋体" w:eastAsia="宋体" w:cs="宋体"/>
          <w:szCs w:val="21"/>
        </w:rPr>
      </w:r>
      <w:r/>
    </w:p>
    <w:p>
      <w:pPr>
        <w:pStyle w:val="921"/>
        <w:ind w:left="357"/>
        <w:spacing w:line="360" w:lineRule="auto"/>
        <w:tabs>
          <w:tab w:val="left" w:pos="1080" w:leader="none"/>
        </w:tabs>
        <w:rPr>
          <w:rFonts w:hint="eastAsia" w:ascii="宋体" w:hAnsi="宋体" w:eastAsia="宋体" w:cs="宋体"/>
          <w:b/>
          <w:bCs/>
          <w:szCs w:val="21"/>
          <w:u w:val="single"/>
        </w:rPr>
      </w:pPr>
      <w:r>
        <w:rPr>
          <w:rFonts w:hint="eastAsia" w:ascii="宋体" w:hAnsi="宋体" w:eastAsia="宋体" w:cs="宋体"/>
          <w:b/>
          <w:bCs/>
          <w:szCs w:val="21"/>
          <w:u w:val="single"/>
        </w:rPr>
        <w:t xml:space="preserve">（1）投标（响应）报价低于采购项目预算50%的，即投标（响应）报价＜采购项目预算×50%；</w:t>
      </w:r>
      <w:r>
        <w:rPr>
          <w:rFonts w:hint="eastAsia" w:ascii="宋体" w:hAnsi="宋体" w:eastAsia="宋体" w:cs="宋体"/>
          <w:b/>
          <w:bCs/>
          <w:szCs w:val="21"/>
          <w:u w:val="single"/>
        </w:rPr>
      </w:r>
      <w:r/>
    </w:p>
    <w:p>
      <w:pPr>
        <w:pStyle w:val="921"/>
        <w:ind w:left="357"/>
        <w:spacing w:line="360" w:lineRule="auto"/>
        <w:tabs>
          <w:tab w:val="left" w:pos="1080" w:leader="none"/>
        </w:tabs>
        <w:rPr>
          <w:rFonts w:hint="eastAsia" w:ascii="宋体" w:hAnsi="宋体" w:eastAsia="宋体" w:cs="宋体"/>
          <w:b/>
          <w:bCs/>
          <w:szCs w:val="21"/>
          <w:u w:val="single"/>
        </w:rPr>
      </w:pPr>
      <w:r>
        <w:rPr>
          <w:rFonts w:hint="eastAsia" w:ascii="宋体" w:hAnsi="宋体" w:eastAsia="宋体" w:cs="宋体"/>
          <w:b/>
          <w:bCs/>
          <w:szCs w:val="21"/>
          <w:u w:val="single"/>
        </w:rPr>
        <w:t xml:space="preserve">（2）投标（响应）报价低于采购项目最高限价45%的，即投标（响应）报价＜采购项目最高限价×45%；</w:t>
      </w:r>
      <w:r>
        <w:rPr>
          <w:rFonts w:hint="eastAsia" w:ascii="宋体" w:hAnsi="宋体" w:eastAsia="宋体" w:cs="宋体"/>
          <w:b/>
          <w:bCs/>
          <w:szCs w:val="21"/>
          <w:u w:val="single"/>
        </w:rPr>
      </w:r>
      <w:r/>
    </w:p>
    <w:p>
      <w:pPr>
        <w:pStyle w:val="921"/>
        <w:ind w:left="357"/>
        <w:spacing w:line="360" w:lineRule="auto"/>
        <w:tabs>
          <w:tab w:val="left" w:pos="1080" w:leader="none"/>
        </w:tabs>
        <w:rPr>
          <w:rFonts w:hint="eastAsia" w:ascii="宋体" w:hAnsi="宋体" w:eastAsia="宋体" w:cs="宋体"/>
          <w:b/>
          <w:bCs/>
          <w:szCs w:val="21"/>
          <w:u w:val="single"/>
        </w:rPr>
      </w:pPr>
      <w:r>
        <w:rPr>
          <w:rFonts w:hint="eastAsia" w:ascii="宋体" w:hAnsi="宋体" w:eastAsia="宋体" w:cs="宋体"/>
          <w:b/>
          <w:bCs/>
          <w:szCs w:val="21"/>
          <w:u w:val="single"/>
        </w:rPr>
        <w:t xml:space="preserve">（3）评审委员会认定的供应商报价过低、有可能影响产品质量或者不能诚信履约的其他情形。</w:t>
      </w:r>
      <w:r>
        <w:rPr>
          <w:rFonts w:hint="eastAsia" w:ascii="宋体" w:hAnsi="宋体" w:eastAsia="宋体" w:cs="宋体"/>
          <w:b/>
          <w:bCs/>
          <w:szCs w:val="21"/>
          <w:u w:val="single"/>
        </w:rPr>
      </w:r>
      <w:r/>
    </w:p>
    <w:p>
      <w:pPr>
        <w:pStyle w:val="921"/>
        <w:ind w:left="357"/>
        <w:spacing w:line="360" w:lineRule="auto"/>
        <w:tabs>
          <w:tab w:val="left" w:pos="1080" w:leader="none"/>
        </w:tabs>
        <w:rPr>
          <w:rFonts w:hint="eastAsia" w:ascii="宋体" w:hAnsi="宋体" w:eastAsia="宋体" w:cs="宋体"/>
          <w:b/>
          <w:bCs/>
          <w:szCs w:val="21"/>
          <w:highlight w:val="green"/>
          <w:u w:val="single"/>
        </w:rPr>
      </w:pPr>
      <w:r>
        <w:rPr>
          <w:rFonts w:hint="eastAsia" w:ascii="宋体" w:hAnsi="宋体" w:eastAsia="宋体" w:cs="宋体"/>
          <w:b/>
          <w:bCs/>
          <w:szCs w:val="21"/>
          <w:u w:val="singl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szCs w:val="21"/>
          <w:highlight w:val="green"/>
          <w:u w:val="single"/>
        </w:rPr>
      </w:r>
      <w:r/>
    </w:p>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bookmarkEnd w:id="604"/>
      <w:r/>
      <w:bookmarkEnd w:id="605"/>
      <w:r>
        <w:rPr>
          <w:rFonts w:hint="eastAsia" w:ascii="宋体" w:hAnsi="宋体" w:eastAsia="宋体" w:cs="宋体"/>
          <w:szCs w:val="21"/>
        </w:rPr>
        <w:t xml:space="preserve">评审方法和评审标准</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竞争性磋商文件中没有规定的评审标准不得作为评审依据。</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非政府强制采购的节能产品或环境标志产品，依据品目清单和认证证书实施政府优先采购。优先采购的具体规定（如涉及）</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关于无线局域网认证产品政府采购清单中的产品，优先采购的具体规定（如涉及）</w:t>
      </w:r>
      <w:r>
        <w:rPr>
          <w:rFonts w:hint="eastAsia" w:ascii="宋体" w:hAnsi="宋体" w:eastAsia="宋体" w:cs="宋体"/>
          <w:szCs w:val="21"/>
          <w:u w:val="single"/>
        </w:rPr>
        <w:t xml:space="preserve">  /  </w:t>
      </w:r>
      <w:r>
        <w:rPr>
          <w:rFonts w:hint="eastAsia" w:ascii="宋体" w:hAnsi="宋体" w:eastAsia="宋体" w:cs="宋体"/>
          <w:szCs w:val="21"/>
        </w:rPr>
        <w:t xml:space="preserve">。</w:t>
      </w:r>
      <w:r>
        <w:rPr>
          <w:rFonts w:hint="eastAsia" w:ascii="宋体" w:hAnsi="宋体" w:eastAsia="宋体" w:cs="宋体"/>
          <w:szCs w:val="21"/>
        </w:rPr>
      </w:r>
      <w:r/>
    </w:p>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确定</w:t>
      </w:r>
      <w:bookmarkStart w:id="621" w:name="_Toc142311048"/>
      <w:r/>
      <w:bookmarkStart w:id="622" w:name="_Toc127151546"/>
      <w:r/>
      <w:bookmarkStart w:id="623" w:name="_Toc151193934"/>
      <w:r/>
      <w:bookmarkStart w:id="624" w:name="_Toc520356170"/>
      <w:r/>
      <w:bookmarkStart w:id="625" w:name="_Toc164608815"/>
      <w:r/>
      <w:bookmarkStart w:id="626" w:name="_Toc150774751"/>
      <w:r/>
      <w:bookmarkStart w:id="627" w:name="_Toc150480784"/>
      <w:r/>
      <w:bookmarkStart w:id="628" w:name="_Toc305158888"/>
      <w:r/>
      <w:bookmarkStart w:id="629" w:name="_Toc150774646"/>
      <w:r/>
      <w:bookmarkStart w:id="630" w:name="_Toc151193860"/>
      <w:r/>
      <w:bookmarkStart w:id="631" w:name="_Toc226337242"/>
      <w:r/>
      <w:bookmarkStart w:id="632" w:name="_Toc151193644"/>
      <w:r/>
      <w:bookmarkStart w:id="633" w:name="_Toc195842911"/>
      <w:r/>
      <w:bookmarkStart w:id="634" w:name="_Toc164608660"/>
      <w:r/>
      <w:bookmarkStart w:id="635" w:name="_Toc164229387"/>
      <w:r/>
      <w:bookmarkStart w:id="636" w:name="_Toc151190173"/>
      <w:r/>
      <w:bookmarkStart w:id="637" w:name="_Ref467307010"/>
      <w:r/>
      <w:bookmarkStart w:id="638" w:name="_Toc164229241"/>
      <w:r/>
      <w:bookmarkStart w:id="639" w:name="_Toc305158814"/>
      <w:r/>
      <w:bookmarkStart w:id="640" w:name="_Toc264969236"/>
      <w:r/>
      <w:bookmarkStart w:id="641" w:name="_Toc151193788"/>
      <w:r/>
      <w:bookmarkStart w:id="642" w:name="_Toc164351640"/>
      <w:r/>
      <w:bookmarkStart w:id="643" w:name="_Toc149720839"/>
      <w:r/>
      <w:bookmarkStart w:id="644" w:name="_Toc226309790"/>
      <w:r/>
      <w:bookmarkStart w:id="645" w:name="_Toc127151747"/>
      <w:r/>
      <w:bookmarkStart w:id="646" w:name="_Toc226965736"/>
      <w:r/>
      <w:bookmarkStart w:id="647" w:name="_Toc151193716"/>
      <w:r/>
      <w:bookmarkStart w:id="648" w:name="_Toc226965819"/>
      <w:r/>
      <w:bookmarkStart w:id="649" w:name="_Toc150509297"/>
      <w:r/>
      <w:bookmarkStart w:id="650" w:name="_Toc265228384"/>
      <w:r/>
      <w:bookmarkStart w:id="651" w:name="_Toc127161460"/>
      <w:r>
        <w:rPr>
          <w:rFonts w:hint="eastAsia" w:ascii="宋体" w:hAnsi="宋体" w:eastAsia="宋体" w:cs="宋体"/>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磋商小组根据上述供应商排序，依次推荐排序前</w:t>
      </w:r>
      <w:r>
        <w:rPr>
          <w:rFonts w:hint="eastAsia" w:ascii="宋体" w:hAnsi="宋体" w:eastAsia="宋体" w:cs="宋体"/>
          <w:szCs w:val="21"/>
        </w:rPr>
        <w:t xml:space="preserve">3名</w:t>
      </w:r>
      <w:r>
        <w:rPr>
          <w:rFonts w:hint="eastAsia" w:ascii="宋体" w:hAnsi="宋体" w:eastAsia="宋体" w:cs="宋体"/>
          <w:szCs w:val="21"/>
        </w:rPr>
        <w:t xml:space="preserve">的供应商为</w:t>
      </w:r>
      <w:r>
        <w:rPr>
          <w:rFonts w:hint="eastAsia" w:ascii="宋体" w:hAnsi="宋体" w:eastAsia="宋体" w:cs="宋体"/>
          <w:szCs w:val="21"/>
        </w:rPr>
        <w:t xml:space="preserve">成交候选供应商</w:t>
      </w:r>
      <w:r>
        <w:rPr>
          <w:rFonts w:hint="eastAsia" w:ascii="宋体" w:hAnsi="宋体" w:eastAsia="宋体" w:cs="宋体"/>
          <w:szCs w:val="21"/>
        </w:rPr>
        <w:t xml:space="preserve">（若在磋商文件允许的情形下提交最终报价的供应商为二家，则依次推荐二名供应商为成交候选供应商），并编写评审报告。</w:t>
      </w:r>
      <w:r>
        <w:rPr>
          <w:rFonts w:hint="eastAsia" w:ascii="宋体" w:hAnsi="宋体" w:eastAsia="宋体" w:cs="宋体"/>
          <w:szCs w:val="21"/>
        </w:rPr>
      </w:r>
      <w:r/>
    </w:p>
    <w:p>
      <w:pPr>
        <w:pStyle w:val="921"/>
        <w:numPr>
          <w:ilvl w:val="1"/>
          <w:numId w:val="3"/>
        </w:numPr>
        <w:ind w:left="1077" w:hanging="720"/>
        <w:spacing w:line="360" w:lineRule="auto"/>
        <w:tabs>
          <w:tab w:val="left" w:pos="1080" w:leader="none"/>
          <w:tab w:val="left" w:pos="1589" w:leader="none"/>
          <w:tab w:val="left" w:pos="1872" w:leader="none"/>
        </w:tabs>
        <w:rPr>
          <w:rFonts w:hint="eastAsia" w:ascii="宋体" w:hAnsi="宋体" w:eastAsia="宋体" w:cs="宋体"/>
          <w:szCs w:val="21"/>
        </w:rPr>
      </w:pPr>
      <w:r>
        <w:rPr>
          <w:rFonts w:hint="eastAsia" w:ascii="宋体" w:hAnsi="宋体" w:eastAsia="宋体" w:cs="宋体"/>
          <w:szCs w:val="21"/>
        </w:rPr>
        <w:t xml:space="preserve">磋商小组要对评分汇总情况进行复核，特别是对排名第一的、报价最低的、响应文件被认定为无效的情形进行重点复核。</w:t>
      </w:r>
      <w:r>
        <w:rPr>
          <w:rFonts w:hint="eastAsia" w:ascii="宋体" w:hAnsi="宋体" w:eastAsia="宋体" w:cs="宋体"/>
          <w:szCs w:val="21"/>
        </w:rPr>
      </w:r>
      <w:r/>
    </w:p>
    <w:p>
      <w:pPr>
        <w:pStyle w:val="921"/>
        <w:numPr>
          <w:ilvl w:val="0"/>
          <w:numId w:val="3"/>
        </w:numPr>
        <w:spacing w:line="360" w:lineRule="auto"/>
        <w:tabs>
          <w:tab w:val="left" w:pos="360" w:leader="none"/>
          <w:tab w:val="left" w:pos="900" w:leader="none"/>
        </w:tabs>
        <w:rPr>
          <w:rFonts w:hint="eastAsia" w:ascii="宋体" w:hAnsi="宋体" w:eastAsia="宋体" w:cs="宋体"/>
          <w:szCs w:val="21"/>
        </w:rPr>
        <w:outlineLvl w:val="1"/>
      </w:pPr>
      <w:r>
        <w:rPr>
          <w:rFonts w:hint="eastAsia" w:ascii="宋体" w:hAnsi="宋体" w:eastAsia="宋体" w:cs="宋体"/>
          <w:szCs w:val="21"/>
        </w:rPr>
        <w:t xml:space="preserve">报告违法行为</w:t>
      </w:r>
      <w:r>
        <w:rPr>
          <w:rFonts w:hint="eastAsia" w:ascii="宋体" w:hAnsi="宋体" w:eastAsia="宋体" w:cs="宋体"/>
          <w:szCs w:val="21"/>
        </w:rPr>
      </w:r>
      <w:r/>
    </w:p>
    <w:p>
      <w:pPr>
        <w:pStyle w:val="921"/>
        <w:numPr>
          <w:ilvl w:val="1"/>
          <w:numId w:val="3"/>
        </w:numPr>
        <w:ind w:left="1077" w:hanging="720"/>
        <w:jc w:val="left"/>
        <w:spacing w:line="360" w:lineRule="auto"/>
        <w:widowControl/>
        <w:tabs>
          <w:tab w:val="left" w:pos="1080" w:leader="none"/>
          <w:tab w:val="left" w:pos="1589" w:leader="none"/>
          <w:tab w:val="left" w:pos="1872" w:leader="none"/>
        </w:tabs>
        <w:rPr>
          <w:rFonts w:hint="eastAsia" w:ascii="宋体" w:hAnsi="宋体" w:eastAsia="宋体" w:cs="宋体"/>
          <w:b/>
          <w:szCs w:val="21"/>
        </w:rPr>
      </w:pPr>
      <w:r>
        <w:rPr>
          <w:rFonts w:hint="eastAsia" w:ascii="宋体" w:hAnsi="宋体" w:eastAsia="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b/>
          <w:szCs w:val="21"/>
        </w:rPr>
        <w:br w:type="page" w:clear="all"/>
      </w:r>
      <w:r>
        <w:rPr>
          <w:rFonts w:hint="eastAsia" w:ascii="宋体" w:hAnsi="宋体" w:eastAsia="宋体" w:cs="宋体"/>
          <w:b/>
          <w:szCs w:val="21"/>
        </w:rPr>
      </w:r>
      <w:r/>
    </w:p>
    <w:p>
      <w:pPr>
        <w:pStyle w:val="923"/>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二、评审标准</w:t>
      </w:r>
      <w:r>
        <w:rPr>
          <w:rFonts w:hint="eastAsia" w:ascii="宋体" w:hAnsi="宋体" w:eastAsia="宋体" w:cs="宋体"/>
          <w:sz w:val="24"/>
          <w:szCs w:val="24"/>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921"/>
              <w:ind w:firstLine="28"/>
              <w:jc w:val="center"/>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1462" w:type="dxa"/>
            <w:vAlign w:val="center"/>
            <w:textDirection w:val="lrTb"/>
            <w:noWrap w:val="false"/>
          </w:tcPr>
          <w:p>
            <w:pPr>
              <w:pStyle w:val="921"/>
              <w:ind w:firstLine="28"/>
              <w:jc w:val="center"/>
              <w:rPr>
                <w:rFonts w:hint="eastAsia" w:ascii="宋体" w:hAnsi="宋体" w:eastAsia="宋体" w:cs="宋体"/>
                <w:b/>
                <w:szCs w:val="21"/>
              </w:rPr>
            </w:pPr>
            <w:r>
              <w:rPr>
                <w:rFonts w:hint="eastAsia" w:ascii="宋体" w:hAnsi="宋体" w:eastAsia="宋体" w:cs="宋体"/>
                <w:b/>
                <w:szCs w:val="21"/>
              </w:rPr>
              <w:t xml:space="preserve">评分因素</w:t>
            </w:r>
            <w:r>
              <w:rPr>
                <w:rFonts w:hint="eastAsia" w:ascii="宋体" w:hAnsi="宋体" w:eastAsia="宋体" w:cs="宋体"/>
                <w:b/>
                <w:szCs w:val="21"/>
              </w:rPr>
            </w:r>
            <w:r/>
          </w:p>
        </w:tc>
        <w:tc>
          <w:tcPr>
            <w:tcW w:w="913" w:type="dxa"/>
            <w:vAlign w:val="center"/>
            <w:textDirection w:val="lrTb"/>
            <w:noWrap w:val="false"/>
          </w:tcPr>
          <w:p>
            <w:pPr>
              <w:pStyle w:val="921"/>
              <w:ind w:firstLine="28"/>
              <w:jc w:val="center"/>
              <w:rPr>
                <w:rFonts w:hint="eastAsia" w:ascii="宋体" w:hAnsi="宋体" w:eastAsia="宋体" w:cs="宋体"/>
                <w:b/>
                <w:szCs w:val="21"/>
              </w:rPr>
            </w:pPr>
            <w:r>
              <w:rPr>
                <w:rFonts w:hint="eastAsia" w:ascii="宋体" w:hAnsi="宋体" w:eastAsia="宋体" w:cs="宋体"/>
                <w:b/>
                <w:szCs w:val="21"/>
              </w:rPr>
              <w:t xml:space="preserve">分值</w:t>
            </w:r>
            <w:r>
              <w:rPr>
                <w:rFonts w:hint="eastAsia" w:ascii="宋体" w:hAnsi="宋体" w:eastAsia="宋体" w:cs="宋体"/>
                <w:b/>
                <w:szCs w:val="21"/>
              </w:rPr>
            </w:r>
            <w:r/>
          </w:p>
        </w:tc>
        <w:tc>
          <w:tcPr>
            <w:tcW w:w="3978" w:type="dxa"/>
            <w:vAlign w:val="center"/>
            <w:textDirection w:val="lrTb"/>
            <w:noWrap w:val="false"/>
          </w:tcPr>
          <w:p>
            <w:pPr>
              <w:pStyle w:val="921"/>
              <w:ind w:firstLine="28"/>
              <w:jc w:val="center"/>
              <w:rPr>
                <w:rFonts w:hint="eastAsia" w:ascii="宋体" w:hAnsi="宋体" w:eastAsia="宋体" w:cs="宋体"/>
                <w:b/>
                <w:szCs w:val="21"/>
              </w:rPr>
            </w:pPr>
            <w:r>
              <w:rPr>
                <w:rFonts w:hint="eastAsia" w:ascii="宋体" w:hAnsi="宋体" w:eastAsia="宋体" w:cs="宋体"/>
                <w:b/>
                <w:szCs w:val="21"/>
              </w:rPr>
              <w:t xml:space="preserve">评分标准</w:t>
            </w:r>
            <w:r>
              <w:rPr>
                <w:rFonts w:hint="eastAsia" w:ascii="宋体" w:hAnsi="宋体" w:eastAsia="宋体" w:cs="宋体"/>
                <w:b/>
                <w:szCs w:val="21"/>
              </w:rPr>
            </w:r>
            <w:r/>
          </w:p>
        </w:tc>
        <w:tc>
          <w:tcPr>
            <w:tcW w:w="2440" w:type="dxa"/>
            <w:vAlign w:val="center"/>
            <w:textDirection w:val="lrTb"/>
            <w:noWrap w:val="false"/>
          </w:tcPr>
          <w:p>
            <w:pPr>
              <w:pStyle w:val="1165"/>
              <w:spacing w:before="0" w:after="0"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631"/>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价格分</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szCs w:val="21"/>
              </w:rPr>
            </w:pPr>
            <w:r>
              <w:rPr>
                <w:rFonts w:hint="eastAsia" w:ascii="宋体" w:hAnsi="宋体" w:eastAsia="宋体" w:cs="宋体"/>
                <w:szCs w:val="21"/>
              </w:rPr>
              <w:t xml:space="preserve">满足磋商文件要求且最终报价最低的报价为评标基准价，其价格分为满分。其他供应商的价格分统一按照下列公式计算：</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价格分得分＝（评标基准价/最终报价）×分值。</w:t>
            </w:r>
            <w:r>
              <w:rPr>
                <w:rFonts w:hint="eastAsia" w:ascii="宋体" w:hAnsi="宋体" w:eastAsia="宋体" w:cs="宋体"/>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t xml:space="preserve">此处投标报价指经过报价修正，及因落实政府采购政策进行价格调整后的报价，详见第三章   《评审程序、评审方法和评审标准》3.3。</w:t>
            </w:r>
            <w:r>
              <w:rPr>
                <w:rFonts w:hint="eastAsia" w:ascii="宋体" w:hAnsi="宋体" w:eastAsia="宋体" w:cs="宋体"/>
                <w:szCs w:val="21"/>
              </w:rPr>
            </w:r>
            <w:r/>
          </w:p>
        </w:tc>
      </w:tr>
      <w:tr>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主观分</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40分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szCs w:val="21"/>
              </w:rPr>
            </w:pPr>
            <w:r>
              <w:rPr>
                <w:rFonts w:hint="eastAsia" w:ascii="宋体" w:hAnsi="宋体" w:eastAsia="宋体" w:cs="宋体"/>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对项目的理解和所在地产业条件的认识</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b/>
                <w:szCs w:val="21"/>
              </w:rPr>
            </w:pPr>
            <w:r>
              <w:rPr>
                <w:rFonts w:hint="eastAsia" w:ascii="宋体" w:hAnsi="宋体" w:eastAsia="宋体" w:cs="宋体"/>
                <w:b/>
                <w:szCs w:val="21"/>
              </w:rPr>
              <w:t xml:space="preserve">对项目的理解和所在地产业条件的认识</w:t>
            </w:r>
            <w:r>
              <w:rPr>
                <w:rFonts w:hint="eastAsia" w:ascii="宋体" w:hAnsi="宋体" w:eastAsia="宋体" w:cs="宋体"/>
                <w:b/>
                <w:szCs w:val="21"/>
              </w:rPr>
            </w:r>
            <w:r/>
          </w:p>
          <w:p>
            <w:pPr>
              <w:pStyle w:val="921"/>
              <w:rPr>
                <w:rFonts w:hint="eastAsia" w:ascii="宋体" w:hAnsi="宋体" w:eastAsia="宋体" w:cs="宋体"/>
                <w:szCs w:val="21"/>
              </w:rPr>
            </w:pPr>
            <w:r>
              <w:rPr>
                <w:rFonts w:hint="eastAsia" w:ascii="宋体" w:hAnsi="宋体" w:eastAsia="宋体" w:cs="宋体"/>
                <w:szCs w:val="21"/>
              </w:rPr>
              <w:t xml:space="preserve">从对项目的理解程度、所在地区产业条件的认识面等方面进行评分。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理解深刻，认识全面深入、针对性强的得10分；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理解较深，认识广不全面、针对性较强的得8分；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理解浅薄，认识片面、针对性一般的得5分；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完全不理解、对所在地建设完成不认识得3分；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rPr>
              <w:t xml:space="preserve">未提供的此项不得分。</w:t>
            </w:r>
            <w:r>
              <w:rPr>
                <w:rFonts w:hint="eastAsia" w:ascii="宋体" w:hAnsi="宋体" w:eastAsia="宋体" w:cs="宋体"/>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工作思路、工作内容及工作方案</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b/>
                <w:szCs w:val="21"/>
              </w:rPr>
            </w:pPr>
            <w:r>
              <w:rPr>
                <w:rFonts w:hint="eastAsia" w:ascii="宋体" w:hAnsi="宋体" w:eastAsia="宋体" w:cs="宋体"/>
                <w:b/>
                <w:szCs w:val="21"/>
              </w:rPr>
              <w:t xml:space="preserve">工作思路、工作内容及工作方案</w:t>
            </w:r>
            <w:r>
              <w:rPr>
                <w:rFonts w:hint="eastAsia" w:ascii="宋体" w:hAnsi="宋体" w:eastAsia="宋体" w:cs="宋体"/>
                <w:b/>
                <w:szCs w:val="21"/>
              </w:rPr>
            </w:r>
            <w:r/>
          </w:p>
          <w:p>
            <w:pPr>
              <w:pStyle w:val="921"/>
              <w:rPr>
                <w:rFonts w:hint="eastAsia" w:ascii="宋体" w:hAnsi="宋体" w:eastAsia="宋体" w:cs="宋体"/>
                <w:szCs w:val="21"/>
              </w:rPr>
            </w:pPr>
            <w:r>
              <w:rPr>
                <w:rFonts w:hint="eastAsia" w:ascii="宋体" w:hAnsi="宋体" w:eastAsia="宋体" w:cs="宋体"/>
                <w:szCs w:val="21"/>
              </w:rPr>
              <w:t xml:space="preserve">从对项目的工作思路清晰度、内容完整、方案的科学性、合理性等方面进行评分。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思路清晰，内容框架完整，工作方案科学合理的得10分；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思路较清晰，内容框架基本完整，工作方案较科学合理的得8分；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思路些许混乱，内容框架一般，方案不太合理的得5分；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思路混乱，内容差，方案不合理的得3分；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rPr>
              <w:t xml:space="preserve">未提供的此项不得分。</w:t>
            </w:r>
            <w:r>
              <w:rPr>
                <w:rFonts w:hint="eastAsia" w:ascii="宋体" w:hAnsi="宋体" w:eastAsia="宋体" w:cs="宋体"/>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对项目的特点及关键性技术问题的对策措施</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b/>
                <w:szCs w:val="21"/>
              </w:rPr>
            </w:pPr>
            <w:r>
              <w:rPr>
                <w:rFonts w:hint="eastAsia" w:ascii="宋体" w:hAnsi="宋体" w:eastAsia="宋体" w:cs="宋体"/>
                <w:b/>
                <w:szCs w:val="21"/>
              </w:rPr>
              <w:t xml:space="preserve">对项目的特点及关键性技术问题的对策措施</w:t>
            </w:r>
            <w:r>
              <w:rPr>
                <w:rFonts w:hint="eastAsia" w:ascii="宋体" w:hAnsi="宋体" w:eastAsia="宋体" w:cs="宋体"/>
                <w:b/>
                <w:szCs w:val="21"/>
              </w:rPr>
            </w:r>
            <w:r/>
          </w:p>
          <w:p>
            <w:pPr>
              <w:pStyle w:val="921"/>
              <w:rPr>
                <w:rFonts w:hint="eastAsia" w:ascii="宋体" w:hAnsi="宋体" w:eastAsia="宋体" w:cs="宋体"/>
                <w:szCs w:val="21"/>
              </w:rPr>
            </w:pPr>
            <w:r>
              <w:rPr>
                <w:rFonts w:hint="eastAsia" w:ascii="宋体" w:hAnsi="宋体" w:eastAsia="宋体" w:cs="宋体"/>
                <w:szCs w:val="21"/>
              </w:rPr>
              <w:t xml:space="preserve">从对本项目的特点、关键性技术问题的认识及其对策措施是否有效和切实可行等方面进行评分。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认识全面独特有见解，对策措施有效得当、可行性强贴合本项目的得10分；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认识较全面，对策措施较得当、可行性较实用的得8分；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认识欠缺，对策不太有效、可行性较小的得5分；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认识偏离实际、对策措施不适合本项目的得3分；</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rPr>
              <w:t xml:space="preserve">未提供的此项不得分。</w:t>
            </w:r>
            <w:r>
              <w:rPr>
                <w:rFonts w:hint="eastAsia" w:ascii="宋体" w:hAnsi="宋体" w:eastAsia="宋体" w:cs="宋体"/>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项目计划安排及质量保证措施</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6分</w:t>
            </w:r>
            <w:r>
              <w:rPr>
                <w:rFonts w:hint="eastAsia" w:ascii="宋体" w:hAnsi="宋体" w:eastAsia="宋体" w:cs="宋体"/>
                <w:szCs w:val="21"/>
              </w:rPr>
            </w:r>
            <w:r/>
          </w:p>
        </w:tc>
        <w:tc>
          <w:tcPr>
            <w:tcW w:w="3978" w:type="dxa"/>
            <w:vAlign w:val="center"/>
            <w:textDirection w:val="lrTb"/>
            <w:noWrap w:val="false"/>
          </w:tcPr>
          <w:p>
            <w:pPr>
              <w:pStyle w:val="921"/>
              <w:widowControl/>
              <w:rPr>
                <w:rFonts w:hint="eastAsia" w:ascii="宋体" w:hAnsi="宋体" w:eastAsia="宋体" w:cs="宋体"/>
                <w:b/>
                <w:szCs w:val="21"/>
              </w:rPr>
            </w:pPr>
            <w:r>
              <w:rPr>
                <w:rFonts w:hint="eastAsia" w:ascii="宋体" w:hAnsi="宋体" w:eastAsia="宋体" w:cs="宋体"/>
                <w:b/>
                <w:szCs w:val="21"/>
              </w:rPr>
              <w:t xml:space="preserve">项目计划安排及质量保证措施</w:t>
            </w:r>
            <w:r>
              <w:rPr>
                <w:rFonts w:hint="eastAsia" w:ascii="宋体" w:hAnsi="宋体" w:eastAsia="宋体" w:cs="宋体"/>
                <w:b/>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项目计划安排合理、质量保证措施详细、考虑周全的得6分；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项目计划安排较合理、质量保证措施较合理、考虑较全面得4分；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项目计划安排一般、质量保证措施方案简单，考虑不周全的得</w:t>
            </w:r>
            <w:r>
              <w:rPr>
                <w:rFonts w:hint="eastAsia" w:ascii="宋体" w:hAnsi="宋体" w:eastAsia="宋体" w:cs="宋体"/>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项目计划安排无序、质量保证措施方案不合理不切实际的得1分；</w:t>
            </w:r>
            <w:r>
              <w:rPr>
                <w:rFonts w:hint="eastAsia" w:ascii="宋体" w:hAnsi="宋体" w:eastAsia="宋体" w:cs="宋体"/>
                <w:szCs w:val="21"/>
              </w:rPr>
            </w:r>
            <w:r/>
          </w:p>
          <w:p>
            <w:pPr>
              <w:pStyle w:val="921"/>
              <w:widowControl/>
              <w:rPr>
                <w:rFonts w:hint="eastAsia" w:ascii="宋体" w:hAnsi="宋体" w:eastAsia="宋体" w:cs="宋体"/>
                <w:b/>
                <w:szCs w:val="21"/>
              </w:rPr>
            </w:pPr>
            <w:r>
              <w:rPr>
                <w:rFonts w:hint="eastAsia" w:ascii="宋体" w:hAnsi="宋体" w:eastAsia="宋体" w:cs="宋体"/>
                <w:szCs w:val="21"/>
              </w:rPr>
              <w:t xml:space="preserve">未提供的此项不得分。</w:t>
            </w:r>
            <w:r>
              <w:rPr>
                <w:rFonts w:hint="eastAsia" w:ascii="宋体" w:hAnsi="宋体" w:eastAsia="宋体" w:cs="宋体"/>
                <w:b/>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后续服务工作安排及承诺</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4分</w:t>
            </w:r>
            <w:r>
              <w:rPr>
                <w:rFonts w:hint="eastAsia" w:ascii="宋体" w:hAnsi="宋体" w:eastAsia="宋体" w:cs="宋体"/>
                <w:szCs w:val="21"/>
              </w:rPr>
            </w:r>
            <w:r/>
          </w:p>
        </w:tc>
        <w:tc>
          <w:tcPr>
            <w:tcW w:w="3978" w:type="dxa"/>
            <w:vAlign w:val="center"/>
            <w:textDirection w:val="lrTb"/>
            <w:noWrap w:val="false"/>
          </w:tcPr>
          <w:p>
            <w:pPr>
              <w:pStyle w:val="921"/>
              <w:widowControl/>
              <w:rPr>
                <w:rFonts w:hint="eastAsia" w:ascii="宋体" w:hAnsi="宋体" w:eastAsia="宋体" w:cs="宋体"/>
                <w:b/>
                <w:szCs w:val="21"/>
              </w:rPr>
            </w:pPr>
            <w:r>
              <w:rPr>
                <w:rFonts w:hint="eastAsia" w:ascii="宋体" w:hAnsi="宋体" w:eastAsia="宋体" w:cs="宋体"/>
                <w:b/>
                <w:szCs w:val="21"/>
              </w:rPr>
              <w:t xml:space="preserve">后续服务工作安排及承诺</w:t>
            </w:r>
            <w:r>
              <w:rPr>
                <w:rFonts w:hint="eastAsia" w:ascii="宋体" w:hAnsi="宋体" w:eastAsia="宋体" w:cs="宋体"/>
                <w:b/>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安排及承诺完善保障、科学合理、可行性强、操作性强的得4分；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安排及承诺较全面、可行性较强、操作性较强的得3分；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安排及承诺基本完整、操作性一般的得2分；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安排及承诺无实际意义、天马行空的得1分；</w:t>
            </w:r>
            <w:r>
              <w:rPr>
                <w:rFonts w:hint="eastAsia" w:ascii="宋体" w:hAnsi="宋体" w:eastAsia="宋体" w:cs="宋体"/>
                <w:szCs w:val="21"/>
              </w:rPr>
            </w:r>
            <w:r/>
          </w:p>
          <w:p>
            <w:pPr>
              <w:pStyle w:val="921"/>
              <w:widowControl/>
              <w:rPr>
                <w:rFonts w:hint="eastAsia" w:ascii="宋体" w:hAnsi="宋体" w:eastAsia="宋体" w:cs="宋体"/>
                <w:b/>
                <w:szCs w:val="21"/>
              </w:rPr>
            </w:pPr>
            <w:r>
              <w:rPr>
                <w:rFonts w:hint="eastAsia" w:ascii="宋体" w:hAnsi="宋体" w:eastAsia="宋体" w:cs="宋体"/>
                <w:szCs w:val="21"/>
              </w:rPr>
              <w:t xml:space="preserve">未提供的此项不得分。</w:t>
            </w:r>
            <w:r>
              <w:rPr>
                <w:rFonts w:hint="eastAsia" w:ascii="宋体" w:hAnsi="宋体" w:eastAsia="宋体" w:cs="宋体"/>
                <w:b/>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rHeight w:val="454"/>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客观分</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50分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szCs w:val="21"/>
              </w:rPr>
            </w:pPr>
            <w:r>
              <w:rPr>
                <w:rFonts w:hint="eastAsia" w:ascii="宋体" w:hAnsi="宋体" w:eastAsia="宋体" w:cs="宋体"/>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r>
            <w:r/>
          </w:p>
        </w:tc>
      </w:tr>
      <w:tr>
        <w:trPr>
          <w:trHeight w:val="454"/>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3.1</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拟投入的项目负责人资历</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15分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szCs w:val="21"/>
              </w:rPr>
            </w:pPr>
            <w:r>
              <w:rPr>
                <w:rFonts w:hint="eastAsia" w:ascii="宋体" w:hAnsi="宋体" w:eastAsia="宋体" w:cs="宋体"/>
                <w:spacing w:val="-6"/>
                <w:szCs w:val="21"/>
              </w:rPr>
              <w:t xml:space="preserve">①</w:t>
            </w:r>
            <w:r>
              <w:rPr>
                <w:rFonts w:hint="eastAsia" w:ascii="宋体" w:hAnsi="宋体" w:eastAsia="宋体" w:cs="宋体"/>
                <w:szCs w:val="21"/>
              </w:rPr>
              <w:t xml:space="preserve">具有正高级工程师（或研究员级高级工程师或教授级高级工程师）技术职称</w:t>
            </w:r>
            <w:r>
              <w:rPr>
                <w:rFonts w:hint="eastAsia" w:ascii="宋体" w:hAnsi="宋体" w:eastAsia="宋体" w:cs="宋体"/>
                <w:szCs w:val="21"/>
              </w:rPr>
              <w:t xml:space="preserve">的，得5分。</w:t>
            </w:r>
            <w:r>
              <w:rPr>
                <w:rFonts w:hint="eastAsia" w:ascii="宋体" w:hAnsi="宋体" w:eastAsia="宋体" w:cs="宋体"/>
                <w:szCs w:val="21"/>
              </w:rPr>
            </w:r>
            <w:r/>
          </w:p>
          <w:p>
            <w:pPr>
              <w:pStyle w:val="921"/>
              <w:widowControl/>
              <w:rPr>
                <w:rFonts w:hint="eastAsia" w:ascii="宋体" w:hAnsi="宋体" w:eastAsia="宋体" w:cs="宋体"/>
                <w:szCs w:val="21"/>
              </w:rPr>
            </w:pPr>
            <w:r>
              <w:rPr>
                <w:rFonts w:hint="eastAsia" w:ascii="宋体" w:hAnsi="宋体" w:eastAsia="宋体" w:cs="宋体"/>
                <w:szCs w:val="21"/>
              </w:rPr>
              <w:t xml:space="preserve">②</w:t>
            </w:r>
            <w:r>
              <w:rPr>
                <w:rFonts w:hint="eastAsia" w:ascii="宋体" w:hAnsi="宋体" w:eastAsia="宋体" w:cs="宋体"/>
                <w:szCs w:val="21"/>
              </w:rPr>
              <w:t xml:space="preserve">拟投入的项目负责人</w:t>
            </w:r>
            <w:r>
              <w:rPr>
                <w:rFonts w:hint="eastAsia" w:ascii="宋体" w:hAnsi="宋体" w:eastAsia="宋体" w:cs="宋体"/>
                <w:szCs w:val="21"/>
              </w:rPr>
              <w:t xml:space="preserve">自2020年1月1日</w:t>
            </w:r>
            <w:r>
              <w:rPr>
                <w:rFonts w:hint="eastAsia" w:ascii="宋体" w:hAnsi="宋体" w:eastAsia="宋体" w:cs="宋体"/>
                <w:szCs w:val="21"/>
              </w:rPr>
              <w:t xml:space="preserve">至今</w:t>
            </w:r>
            <w:r>
              <w:rPr>
                <w:rFonts w:hint="eastAsia" w:ascii="宋体" w:hAnsi="宋体" w:eastAsia="宋体" w:cs="宋体"/>
                <w:szCs w:val="21"/>
              </w:rPr>
              <w:t xml:space="preserve">（以合同签订时间为准）担任过市级及以上专项规划或课题研究服务项目负责人的，得10分。</w:t>
            </w:r>
            <w:r>
              <w:rPr>
                <w:rFonts w:hint="eastAsia" w:ascii="宋体" w:hAnsi="宋体" w:eastAsia="宋体" w:cs="宋体"/>
                <w:szCs w:val="21"/>
              </w:rPr>
            </w:r>
            <w:r/>
          </w:p>
          <w:p>
            <w:pPr>
              <w:pStyle w:val="921"/>
              <w:widowControl/>
              <w:rPr>
                <w:rFonts w:hint="eastAsia" w:ascii="宋体" w:hAnsi="宋体" w:eastAsia="宋体" w:cs="宋体"/>
                <w:b/>
                <w:bCs/>
                <w:szCs w:val="21"/>
              </w:rPr>
            </w:pPr>
            <w:r>
              <w:rPr>
                <w:rFonts w:hint="eastAsia" w:ascii="宋体" w:hAnsi="宋体" w:eastAsia="宋体" w:cs="宋体"/>
                <w:b/>
                <w:bCs/>
                <w:szCs w:val="21"/>
              </w:rPr>
              <w:t xml:space="preserve">注：</w:t>
            </w:r>
            <w:r>
              <w:rPr>
                <w:rFonts w:hint="eastAsia" w:ascii="宋体" w:hAnsi="宋体" w:eastAsia="宋体" w:cs="宋体"/>
                <w:b/>
                <w:bCs/>
                <w:szCs w:val="21"/>
              </w:rPr>
            </w:r>
            <w:r/>
          </w:p>
          <w:p>
            <w:pPr>
              <w:pStyle w:val="921"/>
              <w:widowControl/>
              <w:rPr>
                <w:rFonts w:hint="eastAsia" w:ascii="宋体" w:hAnsi="宋体" w:eastAsia="宋体" w:cs="宋体"/>
                <w:b/>
                <w:bCs/>
                <w:szCs w:val="21"/>
              </w:rPr>
            </w:pPr>
            <w:r>
              <w:rPr>
                <w:rFonts w:hint="eastAsia" w:ascii="宋体" w:hAnsi="宋体" w:eastAsia="宋体" w:cs="宋体"/>
                <w:b/>
                <w:bCs/>
                <w:szCs w:val="21"/>
              </w:rPr>
              <w:t xml:space="preserve">1、项目负责人业绩评审以“项目负责人业绩一览表”为准，未在表中填报的业绩不予评审。</w:t>
            </w:r>
            <w:r>
              <w:rPr>
                <w:rFonts w:hint="eastAsia" w:ascii="宋体" w:hAnsi="宋体" w:eastAsia="宋体" w:cs="宋体"/>
                <w:b/>
                <w:bCs/>
                <w:szCs w:val="21"/>
              </w:rPr>
            </w:r>
            <w:r/>
          </w:p>
          <w:p>
            <w:pPr>
              <w:pStyle w:val="933"/>
              <w:tabs>
                <w:tab w:val="left" w:pos="567" w:leader="none"/>
              </w:tabs>
              <w:rPr>
                <w:rFonts w:hint="eastAsia"/>
              </w:rPr>
            </w:pPr>
            <w:r>
              <w:rPr>
                <w:rFonts w:hint="eastAsia" w:eastAsia="宋体" w:cs="宋体"/>
                <w:b/>
                <w:bCs/>
                <w:sz w:val="21"/>
                <w:szCs w:val="21"/>
              </w:rPr>
              <w:t xml:space="preserve">2、项目负责人业绩与企业业绩不重复计分。</w:t>
            </w:r>
            <w:r>
              <w:rPr>
                <w:rFonts w:hint="eastAsia"/>
              </w:rPr>
            </w:r>
            <w:r/>
          </w:p>
        </w:tc>
        <w:tc>
          <w:tcPr>
            <w:tcW w:w="2440" w:type="dxa"/>
            <w:vAlign w:val="center"/>
            <w:textDirection w:val="lrTb"/>
            <w:noWrap w:val="false"/>
          </w:tcPr>
          <w:p>
            <w:pPr>
              <w:pStyle w:val="921"/>
              <w:rPr>
                <w:rFonts w:hint="eastAsia" w:ascii="宋体" w:hAnsi="宋体" w:eastAsia="宋体" w:cs="宋体"/>
                <w:szCs w:val="21"/>
              </w:rPr>
            </w:pPr>
            <w:r>
              <w:rPr>
                <w:rFonts w:hint="eastAsia" w:ascii="宋体" w:hAnsi="宋体" w:eastAsia="宋体" w:cs="宋体"/>
                <w:szCs w:val="21"/>
              </w:rPr>
              <w:t xml:space="preserve">1、提供项目负责人职称证书电子扫描件并加盖供应商公章。</w:t>
            </w:r>
            <w:r>
              <w:rPr>
                <w:rFonts w:hint="eastAsia" w:ascii="宋体" w:hAnsi="宋体" w:eastAsia="宋体" w:cs="宋体"/>
                <w:szCs w:val="21"/>
              </w:rPr>
            </w:r>
            <w:r/>
          </w:p>
          <w:p>
            <w:pPr>
              <w:pStyle w:val="921"/>
              <w:rPr>
                <w:rFonts w:hint="eastAsia" w:ascii="宋体" w:hAnsi="宋体" w:eastAsia="宋体" w:cs="宋体"/>
                <w:szCs w:val="21"/>
              </w:rPr>
            </w:pPr>
            <w:r>
              <w:rPr>
                <w:rFonts w:hint="eastAsia" w:ascii="宋体" w:hAnsi="宋体" w:eastAsia="宋体" w:cs="宋体"/>
                <w:szCs w:val="21"/>
              </w:rPr>
              <w:t xml:space="preserve">2、项目负责人业绩应提供合同电子扫描件并加盖供应商公章。若提供资料不能完整反映要求的（如项目负责人在本项目中所担任职务、工作内容等），可提供中标通知书或由业主单位出具的加盖公章的证明材料电子扫描件并加盖供应商公章。</w:t>
            </w:r>
            <w:r>
              <w:rPr>
                <w:rFonts w:hint="eastAsia" w:ascii="宋体" w:hAnsi="宋体" w:eastAsia="宋体" w:cs="宋体"/>
                <w:szCs w:val="21"/>
              </w:rPr>
            </w:r>
            <w:r/>
          </w:p>
          <w:p>
            <w:pPr>
              <w:pStyle w:val="921"/>
              <w:ind w:left="-38"/>
              <w:rPr>
                <w:rFonts w:hint="eastAsia" w:ascii="宋体" w:hAnsi="宋体" w:eastAsia="宋体" w:cs="宋体"/>
                <w:szCs w:val="21"/>
              </w:rPr>
            </w:pPr>
            <w:r>
              <w:rPr>
                <w:rFonts w:hint="eastAsia" w:ascii="宋体" w:hAnsi="宋体" w:eastAsia="宋体" w:cs="宋体"/>
                <w:szCs w:val="21"/>
              </w:rPr>
              <w:t xml:space="preserve">3、上述材料提供不全或未提供的不得分。</w:t>
            </w:r>
            <w:r>
              <w:rPr>
                <w:rFonts w:hint="eastAsia" w:ascii="宋体" w:hAnsi="宋体" w:eastAsia="宋体" w:cs="宋体"/>
                <w:szCs w:val="21"/>
              </w:rPr>
            </w:r>
            <w:r/>
          </w:p>
        </w:tc>
      </w:tr>
      <w:tr>
        <w:trPr>
          <w:trHeight w:val="454"/>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3.2</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pacing w:val="-6"/>
                <w:szCs w:val="21"/>
              </w:rPr>
              <w:t xml:space="preserve">拟投入项目组其他成员（除项目负责人）</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15分</w:t>
            </w:r>
            <w:r>
              <w:rPr>
                <w:rFonts w:hint="eastAsia" w:ascii="宋体" w:hAnsi="宋体" w:eastAsia="宋体" w:cs="宋体"/>
                <w:szCs w:val="21"/>
              </w:rPr>
            </w:r>
            <w:r/>
          </w:p>
        </w:tc>
        <w:tc>
          <w:tcPr>
            <w:tcW w:w="3978" w:type="dxa"/>
            <w:vAlign w:val="center"/>
            <w:textDirection w:val="lrTb"/>
            <w:noWrap w:val="false"/>
          </w:tcPr>
          <w:p>
            <w:pPr>
              <w:pStyle w:val="921"/>
              <w:rPr>
                <w:rFonts w:hint="eastAsia" w:ascii="宋体" w:hAnsi="宋体" w:eastAsia="宋体" w:cs="宋体"/>
                <w:spacing w:val="-6"/>
                <w:szCs w:val="21"/>
              </w:rPr>
            </w:pPr>
            <w:r/>
            <w:bookmarkStart w:id="652" w:name="OLE_LINK3"/>
            <w:r/>
            <w:bookmarkStart w:id="653" w:name="OLE_LINK4"/>
            <w:r>
              <w:rPr>
                <w:rFonts w:hint="eastAsia" w:ascii="宋体" w:hAnsi="宋体" w:eastAsia="宋体" w:cs="宋体"/>
                <w:spacing w:val="-6"/>
                <w:szCs w:val="21"/>
              </w:rPr>
              <w:t xml:space="preserve">拟投入项目组其他成员（除项目负责人）：</w:t>
            </w:r>
            <w:r>
              <w:rPr>
                <w:rFonts w:hint="eastAsia" w:ascii="宋体" w:hAnsi="宋体" w:eastAsia="宋体" w:cs="宋体"/>
                <w:spacing w:val="-6"/>
                <w:szCs w:val="21"/>
              </w:rPr>
            </w:r>
            <w:r/>
          </w:p>
          <w:p>
            <w:pPr>
              <w:pStyle w:val="921"/>
              <w:rPr>
                <w:rFonts w:hint="eastAsia" w:ascii="宋体" w:hAnsi="宋体" w:eastAsia="宋体" w:cs="宋体"/>
                <w:spacing w:val="-6"/>
                <w:szCs w:val="21"/>
              </w:rPr>
            </w:pPr>
            <w:r>
              <w:rPr>
                <w:rFonts w:hint="eastAsia" w:ascii="宋体" w:hAnsi="宋体" w:eastAsia="宋体" w:cs="宋体"/>
                <w:spacing w:val="-6"/>
                <w:szCs w:val="21"/>
              </w:rPr>
              <w:t xml:space="preserve">①具有高级及以上职称的</w:t>
            </w:r>
            <w:bookmarkEnd w:id="652"/>
            <w:r/>
            <w:bookmarkEnd w:id="653"/>
            <w:r>
              <w:rPr>
                <w:rFonts w:hint="eastAsia" w:ascii="宋体" w:hAnsi="宋体" w:eastAsia="宋体" w:cs="宋体"/>
                <w:spacing w:val="-6"/>
                <w:szCs w:val="21"/>
              </w:rPr>
              <w:t xml:space="preserve">，每有1人得3分。②具有中级及以上职称的，每有1人得1分。最高15分。</w:t>
            </w:r>
            <w:r>
              <w:rPr>
                <w:rFonts w:hint="eastAsia" w:ascii="宋体" w:hAnsi="宋体" w:eastAsia="宋体" w:cs="宋体"/>
                <w:spacing w:val="-6"/>
                <w:szCs w:val="21"/>
              </w:rPr>
            </w:r>
            <w:r/>
          </w:p>
          <w:p>
            <w:pPr>
              <w:pStyle w:val="921"/>
              <w:rPr>
                <w:rFonts w:hint="eastAsia" w:ascii="宋体" w:hAnsi="宋体" w:eastAsia="宋体" w:cs="宋体"/>
                <w:b/>
                <w:spacing w:val="-6"/>
                <w:szCs w:val="21"/>
              </w:rPr>
            </w:pPr>
            <w:r>
              <w:rPr>
                <w:rFonts w:hint="eastAsia" w:ascii="宋体" w:hAnsi="宋体" w:eastAsia="宋体" w:cs="宋体"/>
                <w:b/>
                <w:spacing w:val="-6"/>
                <w:szCs w:val="21"/>
              </w:rPr>
              <w:t xml:space="preserve">注：</w:t>
            </w:r>
            <w:r>
              <w:rPr>
                <w:rFonts w:hint="eastAsia" w:ascii="宋体" w:hAnsi="宋体" w:eastAsia="宋体" w:cs="宋体"/>
                <w:b/>
                <w:spacing w:val="-6"/>
                <w:szCs w:val="21"/>
              </w:rPr>
            </w:r>
            <w:r/>
          </w:p>
          <w:p>
            <w:pPr>
              <w:pStyle w:val="921"/>
              <w:rPr>
                <w:rFonts w:hint="eastAsia" w:ascii="宋体" w:hAnsi="宋体" w:eastAsia="宋体" w:cs="宋体"/>
                <w:b/>
                <w:szCs w:val="21"/>
              </w:rPr>
            </w:pPr>
            <w:r>
              <w:rPr>
                <w:rFonts w:hint="eastAsia" w:ascii="宋体" w:hAnsi="宋体" w:eastAsia="宋体" w:cs="宋体"/>
                <w:b/>
                <w:spacing w:val="-6"/>
                <w:szCs w:val="21"/>
              </w:rPr>
              <w:t xml:space="preserve">1、同一人在</w:t>
            </w:r>
            <w:r>
              <w:rPr>
                <w:rFonts w:hint="eastAsia" w:ascii="宋体" w:hAnsi="宋体" w:eastAsia="宋体" w:cs="宋体"/>
                <w:b/>
                <w:szCs w:val="21"/>
              </w:rPr>
              <w:t xml:space="preserve">①和②</w:t>
            </w:r>
            <w:r>
              <w:rPr>
                <w:rFonts w:hint="eastAsia" w:ascii="宋体" w:hAnsi="宋体" w:eastAsia="宋体" w:cs="宋体"/>
                <w:b/>
                <w:spacing w:val="-6"/>
                <w:szCs w:val="21"/>
              </w:rPr>
              <w:t xml:space="preserve">不重复计分，按高分计。2、</w:t>
            </w:r>
            <w:r>
              <w:rPr>
                <w:rFonts w:hint="eastAsia" w:ascii="宋体" w:hAnsi="宋体" w:eastAsia="宋体" w:cs="宋体"/>
                <w:b/>
                <w:bCs/>
                <w:color w:val="000000"/>
                <w:szCs w:val="21"/>
              </w:rPr>
              <w:t xml:space="preserve">以“参加本项目人员一览表”为准，未在表中填报的人员或信息不予评审。</w:t>
            </w:r>
            <w:r>
              <w:rPr>
                <w:rFonts w:hint="eastAsia" w:ascii="宋体" w:hAnsi="宋体" w:eastAsia="宋体" w:cs="宋体"/>
                <w:b/>
                <w:szCs w:val="21"/>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t xml:space="preserve">应提供人员证书电子扫描件并加盖供应商公章，否则不得分。</w:t>
            </w:r>
            <w:r>
              <w:rPr>
                <w:rFonts w:hint="eastAsia" w:ascii="宋体" w:hAnsi="宋体" w:eastAsia="宋体" w:cs="宋体"/>
                <w:szCs w:val="21"/>
              </w:rPr>
            </w:r>
            <w:r/>
          </w:p>
        </w:tc>
      </w:tr>
      <w:tr>
        <w:trPr>
          <w:trHeight w:val="454"/>
        </w:trPr>
        <w:tc>
          <w:tcPr>
            <w:tcW w:w="835"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3.3</w:t>
            </w:r>
            <w:r>
              <w:rPr>
                <w:rFonts w:hint="eastAsia" w:ascii="宋体" w:hAnsi="宋体" w:eastAsia="宋体" w:cs="宋体"/>
                <w:szCs w:val="21"/>
              </w:rPr>
            </w:r>
            <w:r/>
          </w:p>
        </w:tc>
        <w:tc>
          <w:tcPr>
            <w:tcW w:w="1462"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供应商企业业绩</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20分</w:t>
            </w:r>
            <w:r>
              <w:rPr>
                <w:rFonts w:hint="eastAsia" w:ascii="宋体" w:hAnsi="宋体" w:eastAsia="宋体" w:cs="宋体"/>
                <w:szCs w:val="21"/>
              </w:rPr>
            </w:r>
            <w:r/>
          </w:p>
        </w:tc>
        <w:tc>
          <w:tcPr>
            <w:tcW w:w="3978" w:type="dxa"/>
            <w:vAlign w:val="center"/>
            <w:textDirection w:val="lrTb"/>
            <w:noWrap w:val="false"/>
          </w:tcPr>
          <w:p>
            <w:pPr>
              <w:pStyle w:val="921"/>
              <w:widowControl/>
              <w:rPr>
                <w:rFonts w:hint="eastAsia" w:ascii="宋体" w:hAnsi="宋体" w:eastAsia="宋体" w:cs="宋体"/>
                <w:szCs w:val="21"/>
              </w:rPr>
            </w:pPr>
            <w:r>
              <w:rPr>
                <w:rFonts w:hint="eastAsia" w:ascii="宋体" w:hAnsi="宋体" w:eastAsia="宋体" w:cs="宋体"/>
                <w:szCs w:val="21"/>
              </w:rPr>
              <w:t xml:space="preserve">供应商自2020年1月1日至今（以合同签订时间为准），承担过航天类或低空经济类的规划（或科研）项目，每有1个得5分，最多得20分。</w:t>
            </w:r>
            <w:r>
              <w:rPr>
                <w:rFonts w:hint="eastAsia" w:ascii="宋体" w:hAnsi="宋体" w:eastAsia="宋体" w:cs="宋体"/>
                <w:szCs w:val="21"/>
              </w:rPr>
            </w:r>
            <w:r/>
          </w:p>
          <w:p>
            <w:pPr>
              <w:pStyle w:val="921"/>
              <w:widowControl/>
              <w:rPr>
                <w:rFonts w:hint="eastAsia" w:ascii="宋体" w:hAnsi="宋体" w:eastAsia="宋体" w:cs="宋体"/>
                <w:b/>
                <w:bCs/>
                <w:szCs w:val="21"/>
              </w:rPr>
            </w:pPr>
            <w:r>
              <w:rPr>
                <w:rFonts w:hint="eastAsia" w:ascii="宋体" w:hAnsi="宋体" w:eastAsia="宋体" w:cs="宋体"/>
                <w:b/>
                <w:bCs/>
                <w:szCs w:val="21"/>
              </w:rPr>
              <w:t xml:space="preserve">注：</w:t>
            </w:r>
            <w:r>
              <w:rPr>
                <w:rFonts w:hint="eastAsia" w:ascii="宋体" w:hAnsi="宋体" w:eastAsia="宋体" w:cs="宋体"/>
                <w:b/>
                <w:bCs/>
                <w:szCs w:val="21"/>
              </w:rPr>
            </w:r>
            <w:r/>
          </w:p>
          <w:p>
            <w:pPr>
              <w:pStyle w:val="921"/>
              <w:widowControl/>
              <w:rPr>
                <w:rFonts w:hint="eastAsia" w:ascii="宋体" w:hAnsi="宋体" w:eastAsia="宋体" w:cs="宋体"/>
                <w:b/>
                <w:bCs/>
                <w:szCs w:val="21"/>
              </w:rPr>
            </w:pPr>
            <w:r>
              <w:rPr>
                <w:rFonts w:hint="eastAsia" w:ascii="宋体" w:hAnsi="宋体" w:eastAsia="宋体" w:cs="宋体"/>
                <w:b/>
                <w:bCs/>
                <w:szCs w:val="21"/>
              </w:rPr>
              <w:t xml:space="preserve">1、</w:t>
            </w:r>
            <w:r>
              <w:rPr>
                <w:rFonts w:hint="eastAsia" w:ascii="宋体" w:hAnsi="宋体" w:eastAsia="宋体" w:cs="宋体"/>
                <w:b/>
                <w:bCs/>
                <w:color w:val="000000"/>
                <w:szCs w:val="21"/>
              </w:rPr>
              <w:t xml:space="preserve">企业业绩评审以“</w:t>
            </w:r>
            <w:bookmarkStart w:id="654" w:name="OLE_LINK73"/>
            <w:r/>
            <w:bookmarkStart w:id="655" w:name="OLE_LINK72"/>
            <w:r>
              <w:rPr>
                <w:rFonts w:hint="eastAsia" w:ascii="宋体" w:hAnsi="宋体" w:eastAsia="宋体" w:cs="宋体"/>
                <w:b/>
                <w:bCs/>
                <w:color w:val="000000"/>
                <w:szCs w:val="21"/>
              </w:rPr>
              <w:t xml:space="preserve">供应商业绩案例一览表</w:t>
            </w:r>
            <w:bookmarkEnd w:id="654"/>
            <w:r/>
            <w:bookmarkEnd w:id="655"/>
            <w:r>
              <w:rPr>
                <w:rFonts w:hint="eastAsia" w:ascii="宋体" w:hAnsi="宋体" w:eastAsia="宋体" w:cs="宋体"/>
                <w:b/>
                <w:bCs/>
                <w:color w:val="000000"/>
                <w:szCs w:val="21"/>
              </w:rPr>
              <w:t xml:space="preserve">”为准</w:t>
            </w:r>
            <w:r>
              <w:rPr>
                <w:rFonts w:hint="eastAsia" w:ascii="宋体" w:hAnsi="宋体" w:eastAsia="宋体" w:cs="宋体"/>
                <w:b/>
                <w:bCs/>
                <w:szCs w:val="21"/>
              </w:rPr>
              <w:t xml:space="preserve">，未在表中填报的业绩不予评审。</w:t>
            </w:r>
            <w:r>
              <w:rPr>
                <w:rFonts w:hint="eastAsia" w:ascii="宋体" w:hAnsi="宋体" w:eastAsia="宋体" w:cs="宋体"/>
                <w:b/>
                <w:bCs/>
                <w:szCs w:val="21"/>
              </w:rPr>
            </w:r>
            <w:r/>
          </w:p>
          <w:p>
            <w:pPr>
              <w:pStyle w:val="921"/>
              <w:widowControl/>
              <w:rPr>
                <w:rFonts w:hint="eastAsia" w:ascii="宋体" w:hAnsi="宋体" w:eastAsia="宋体" w:cs="宋体"/>
                <w:szCs w:val="21"/>
                <w:lang w:val="zh-CN"/>
              </w:rPr>
            </w:pPr>
            <w:r>
              <w:rPr>
                <w:rFonts w:hint="eastAsia" w:ascii="宋体" w:hAnsi="宋体" w:eastAsia="宋体" w:cs="宋体"/>
                <w:b/>
                <w:bCs/>
                <w:szCs w:val="21"/>
              </w:rPr>
              <w:t xml:space="preserve">2、企业业绩与项目负责人业绩不重复计分。</w:t>
            </w:r>
            <w:r>
              <w:rPr>
                <w:rFonts w:hint="eastAsia" w:ascii="宋体" w:hAnsi="宋体" w:eastAsia="宋体" w:cs="宋体"/>
                <w:szCs w:val="21"/>
                <w:lang w:val="zh-CN"/>
              </w:rPr>
            </w:r>
            <w:r/>
          </w:p>
        </w:tc>
        <w:tc>
          <w:tcPr>
            <w:tcW w:w="2440" w:type="dxa"/>
            <w:vAlign w:val="center"/>
            <w:textDirection w:val="lrTb"/>
            <w:noWrap w:val="false"/>
          </w:tcPr>
          <w:p>
            <w:pPr>
              <w:pStyle w:val="921"/>
              <w:ind w:left="-38"/>
              <w:rPr>
                <w:rFonts w:hint="eastAsia" w:ascii="宋体" w:hAnsi="宋体" w:eastAsia="宋体" w:cs="宋体"/>
                <w:szCs w:val="21"/>
              </w:rPr>
            </w:pPr>
            <w:r>
              <w:rPr>
                <w:rFonts w:hint="eastAsia" w:ascii="宋体" w:hAnsi="宋体" w:eastAsia="宋体" w:cs="宋体"/>
                <w:szCs w:val="21"/>
              </w:rPr>
              <w:t xml:space="preserve">应提供合同电子扫描件并加盖供应商公章。若提供资料不能完整反映要求的，可提供中标通知书或由业主单位出具的加盖公章的证明材料电子扫描件并加盖供应商公章。</w:t>
            </w:r>
            <w:r>
              <w:rPr>
                <w:rFonts w:hint="eastAsia" w:ascii="宋体" w:hAnsi="宋体" w:eastAsia="宋体" w:cs="宋体"/>
                <w:szCs w:val="21"/>
              </w:rPr>
            </w:r>
            <w:r/>
          </w:p>
          <w:p>
            <w:pPr>
              <w:pStyle w:val="921"/>
              <w:ind w:left="-38"/>
              <w:rPr>
                <w:rFonts w:hint="eastAsia" w:ascii="宋体" w:hAnsi="宋体" w:eastAsia="宋体" w:cs="宋体"/>
                <w:szCs w:val="21"/>
              </w:rPr>
            </w:pPr>
            <w:r>
              <w:rPr>
                <w:rFonts w:hint="eastAsia" w:ascii="宋体" w:hAnsi="宋体" w:eastAsia="宋体" w:cs="宋体"/>
                <w:szCs w:val="21"/>
              </w:rPr>
              <w:t xml:space="preserve">上述材料提供不全或未提供的不得分。</w:t>
            </w:r>
            <w:r>
              <w:rPr>
                <w:rFonts w:hint="eastAsia" w:ascii="宋体" w:hAnsi="宋体" w:eastAsia="宋体" w:cs="宋体"/>
                <w:szCs w:val="21"/>
              </w:rPr>
            </w:r>
            <w:r/>
          </w:p>
        </w:tc>
      </w:tr>
      <w:tr>
        <w:trPr/>
        <w:tc>
          <w:tcPr>
            <w:gridSpan w:val="2"/>
            <w:tcW w:w="2297"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合计</w:t>
            </w:r>
            <w:r>
              <w:rPr>
                <w:rFonts w:hint="eastAsia" w:ascii="宋体" w:hAnsi="宋体" w:eastAsia="宋体" w:cs="宋体"/>
                <w:szCs w:val="21"/>
              </w:rPr>
            </w:r>
            <w:r/>
          </w:p>
        </w:tc>
        <w:tc>
          <w:tcPr>
            <w:tcW w:w="913" w:type="dxa"/>
            <w:vAlign w:val="center"/>
            <w:textDirection w:val="lrTb"/>
            <w:noWrap w:val="false"/>
          </w:tcPr>
          <w:p>
            <w:pPr>
              <w:pStyle w:val="921"/>
              <w:ind w:firstLine="28"/>
              <w:jc w:val="center"/>
              <w:rPr>
                <w:rFonts w:hint="eastAsia" w:ascii="宋体" w:hAnsi="宋体" w:eastAsia="宋体" w:cs="宋体"/>
                <w:szCs w:val="21"/>
              </w:rPr>
            </w:pPr>
            <w:r>
              <w:rPr>
                <w:rFonts w:hint="eastAsia" w:ascii="宋体" w:hAnsi="宋体" w:eastAsia="宋体" w:cs="宋体"/>
                <w:szCs w:val="21"/>
              </w:rPr>
              <w:t xml:space="preserve">100</w:t>
            </w:r>
            <w:r>
              <w:rPr>
                <w:rFonts w:hint="eastAsia" w:ascii="宋体" w:hAnsi="宋体" w:eastAsia="宋体" w:cs="宋体"/>
                <w:szCs w:val="21"/>
              </w:rPr>
            </w:r>
            <w:r/>
          </w:p>
        </w:tc>
        <w:tc>
          <w:tcPr>
            <w:gridSpan w:val="2"/>
            <w:tcW w:w="6418" w:type="dxa"/>
            <w:vAlign w:val="center"/>
            <w:textDirection w:val="lrTb"/>
            <w:noWrap w:val="false"/>
          </w:tcPr>
          <w:p>
            <w:pPr>
              <w:pStyle w:val="921"/>
              <w:rPr>
                <w:rFonts w:hint="eastAsia" w:ascii="宋体" w:hAnsi="宋体" w:eastAsia="宋体" w:cs="宋体"/>
                <w:szCs w:val="21"/>
              </w:rPr>
            </w:pPr>
            <w:r>
              <w:rPr>
                <w:rFonts w:hint="eastAsia" w:ascii="宋体" w:hAnsi="宋体" w:eastAsia="宋体" w:cs="宋体"/>
                <w:szCs w:val="21"/>
              </w:rPr>
            </w:r>
            <w:r/>
          </w:p>
        </w:tc>
      </w:tr>
    </w:tbl>
    <w:p>
      <w:pPr>
        <w:pStyle w:val="921"/>
        <w:ind w:firstLine="28"/>
        <w:spacing w:before="120"/>
        <w:rPr>
          <w:rFonts w:hint="eastAsia" w:ascii="宋体" w:hAnsi="宋体" w:eastAsia="宋体" w:cs="宋体"/>
          <w:b/>
          <w:sz w:val="24"/>
        </w:rPr>
      </w:pPr>
      <w:r>
        <w:rPr>
          <w:rFonts w:hint="eastAsia" w:ascii="宋体" w:hAnsi="宋体" w:eastAsia="宋体" w:cs="宋体"/>
          <w:b/>
          <w:sz w:val="36"/>
          <w:szCs w:val="36"/>
        </w:rPr>
        <w:br w:type="page" w:clear="all"/>
      </w:r>
      <w:bookmarkStart w:id="656" w:name="_Toc104818928"/>
      <w:r>
        <w:rPr>
          <w:rFonts w:hint="eastAsia" w:ascii="宋体" w:hAnsi="宋体" w:eastAsia="宋体" w:cs="宋体"/>
          <w:b/>
          <w:sz w:val="24"/>
        </w:rPr>
      </w:r>
      <w:r/>
    </w:p>
    <w:p>
      <w:pPr>
        <w:pStyle w:val="921"/>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第四章   采购需求</w:t>
      </w:r>
      <w:bookmarkEnd w:id="656"/>
      <w:r>
        <w:rPr>
          <w:rFonts w:hint="eastAsia" w:ascii="宋体" w:hAnsi="宋体" w:eastAsia="宋体" w:cs="宋体"/>
          <w:b/>
          <w:sz w:val="36"/>
          <w:szCs w:val="36"/>
        </w:rPr>
      </w:r>
      <w:r/>
    </w:p>
    <w:p>
      <w:pPr>
        <w:pStyle w:val="921"/>
        <w:contextualSpacing/>
        <w:spacing w:line="360" w:lineRule="auto"/>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b/>
          <w:szCs w:val="21"/>
        </w:rPr>
      </w:pPr>
      <w:r>
        <w:rPr>
          <w:rFonts w:hint="eastAsia" w:ascii="宋体" w:hAnsi="宋体" w:eastAsia="宋体" w:cs="宋体"/>
          <w:b/>
          <w:szCs w:val="21"/>
        </w:rPr>
        <w:t xml:space="preserve">一、采购标的</w:t>
      </w:r>
      <w:r>
        <w:rPr>
          <w:rFonts w:hint="eastAsia" w:ascii="宋体" w:hAnsi="宋体" w:eastAsia="宋体" w:cs="宋体"/>
          <w:b/>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1．项目名称：</w:t>
      </w:r>
      <w:r>
        <w:rPr>
          <w:rFonts w:hint="eastAsia" w:ascii="宋体" w:hAnsi="宋体" w:eastAsia="宋体" w:cs="宋体"/>
          <w:color w:val="000000"/>
          <w:szCs w:val="21"/>
        </w:rPr>
        <w:t xml:space="preserve">常州市“十五五”低空经济和商业航天发展专项规划编制</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2．预算金额：55万元</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3．最高限价：55</w:t>
      </w:r>
      <w:r>
        <w:rPr>
          <w:rFonts w:hint="eastAsia" w:ascii="宋体" w:hAnsi="宋体" w:eastAsia="宋体" w:cs="宋体"/>
          <w:color w:val="000000"/>
          <w:szCs w:val="21"/>
        </w:rPr>
        <w:t xml:space="preserve">万元</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szCs w:val="21"/>
        </w:rPr>
        <w:t xml:space="preserve">4．采购项目概况（简介）：</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低空经济和商业航天已被列为国家级战略性新兴产业和未来产业。常州作为“新能源之都”，拥有坚实的制造业基础，希望在这些新赛道上抢占先机。“十五五”时期是产业布局的关键窗口期。启动规划编制工作，围绕产业现状及分析产业目标制定及布局：重点任务与政策支持等方面，来绘制清晰的发展路线图。</w:t>
      </w:r>
      <w:r>
        <w:rPr>
          <w:rFonts w:hint="eastAsia" w:ascii="宋体" w:hAnsi="宋体" w:eastAsia="宋体" w:cs="宋体"/>
          <w:bCs/>
          <w:szCs w:val="21"/>
        </w:rPr>
      </w:r>
      <w:r/>
    </w:p>
    <w:p>
      <w:pPr>
        <w:pStyle w:val="921"/>
        <w:numPr>
          <w:ilvl w:val="0"/>
          <w:numId w:val="4"/>
        </w:num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合同履行期限：</w:t>
      </w:r>
      <w:r>
        <w:rPr>
          <w:rFonts w:hint="eastAsia" w:ascii="宋体" w:hAnsi="宋体" w:eastAsia="宋体" w:cs="宋体"/>
          <w:bCs/>
          <w:szCs w:val="21"/>
        </w:rPr>
        <w:t xml:space="preserve"> 合同签订之日起，供应商须在2026年6月底前完成《常州市“十五五”低空经济和商业航天发展专项规划》编制工作。 </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6．是/否接受联合体投标：否</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8．是/否属于政府购买服务：否</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9．是/否接受进口产品投标：否</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10．是/否专门面向中小企业预留采购份额：否</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11．本项目的特定资格要求：详见招标公告（一般指国家具有强制资质、资格、认证或许可要求的，没有的填“无”）</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12．项目类别：服务类（货物类/服务类/工程类）</w:t>
      </w:r>
      <w:r>
        <w:rPr>
          <w:rFonts w:hint="eastAsia" w:ascii="宋体" w:hAnsi="宋体" w:eastAsia="宋体" w:cs="宋体"/>
          <w:szCs w:val="21"/>
        </w:rPr>
      </w:r>
      <w:r/>
    </w:p>
    <w:p>
      <w:pPr>
        <w:pStyle w:val="1015"/>
        <w:contextualSpacing/>
        <w:ind w:firstLine="0"/>
        <w:spacing w:line="360" w:lineRule="auto"/>
        <w:rPr>
          <w:rFonts w:hint="eastAsia" w:ascii="宋体" w:hAnsi="宋体" w:eastAsia="宋体" w:cs="宋体"/>
          <w:b/>
          <w:szCs w:val="21"/>
        </w:rPr>
      </w:pPr>
      <w:r>
        <w:rPr>
          <w:rFonts w:hint="eastAsia" w:ascii="宋体" w:hAnsi="宋体" w:eastAsia="宋体" w:cs="宋体"/>
          <w:b/>
          <w:szCs w:val="21"/>
        </w:rPr>
        <w:t xml:space="preserve">二、商务要求</w:t>
      </w:r>
      <w:r>
        <w:rPr>
          <w:rFonts w:hint="eastAsia" w:ascii="宋体" w:hAnsi="宋体" w:eastAsia="宋体" w:cs="宋体"/>
          <w:b/>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1.实施的期限和范围：</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1.1实施的期限：同合同履行期限。</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1.2实施的范围：常州市。</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2.付款条件：</w:t>
      </w:r>
      <w:r>
        <w:rPr>
          <w:rFonts w:hint="eastAsia" w:ascii="宋体" w:hAnsi="宋体" w:eastAsia="宋体" w:cs="宋体"/>
          <w:szCs w:val="21"/>
        </w:rPr>
      </w:r>
      <w:r/>
    </w:p>
    <w:p>
      <w:pPr>
        <w:pStyle w:val="921"/>
        <w:contextualSpacing/>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（1）合同签订后支付合同价款的70%</w:t>
      </w:r>
      <w:r>
        <w:rPr>
          <w:rFonts w:hint="eastAsia" w:ascii="宋体" w:hAnsi="宋体" w:eastAsia="宋体" w:cs="宋体"/>
          <w:b/>
          <w:szCs w:val="21"/>
          <w:lang w:eastAsia="zh-CN"/>
        </w:rPr>
        <w:t xml:space="preserve">（</w:t>
      </w:r>
      <w:r>
        <w:rPr>
          <w:rFonts w:hint="eastAsia" w:ascii="宋体" w:hAnsi="宋体" w:eastAsia="宋体" w:cs="宋体"/>
          <w:b/>
          <w:szCs w:val="21"/>
        </w:rPr>
        <w:t xml:space="preserve">含30%预付款</w:t>
      </w:r>
      <w:r>
        <w:rPr>
          <w:rFonts w:hint="eastAsia" w:ascii="宋体" w:hAnsi="宋体" w:eastAsia="宋体" w:cs="宋体"/>
          <w:b/>
          <w:szCs w:val="21"/>
          <w:lang w:eastAsia="zh-CN"/>
        </w:rPr>
        <w:t xml:space="preserve">）</w:t>
      </w:r>
      <w:r>
        <w:rPr>
          <w:rFonts w:hint="eastAsia" w:ascii="宋体" w:hAnsi="宋体" w:eastAsia="宋体" w:cs="宋体"/>
          <w:b/>
          <w:szCs w:val="21"/>
        </w:rPr>
        <w:t xml:space="preserve">；</w:t>
      </w:r>
      <w:r>
        <w:rPr>
          <w:rFonts w:hint="eastAsia" w:ascii="宋体" w:hAnsi="宋体" w:eastAsia="宋体" w:cs="宋体"/>
          <w:b/>
          <w:szCs w:val="21"/>
        </w:rPr>
      </w:r>
      <w:r/>
    </w:p>
    <w:p>
      <w:pPr>
        <w:pStyle w:val="921"/>
        <w:contextualSpacing/>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（2）待《常州市“十五五”低空经济和商业航天发展专项规划》报告等相关成果完成并经政府常务会议审议通过后结清</w:t>
      </w:r>
      <w:r>
        <w:rPr>
          <w:rFonts w:ascii="宋体" w:hAnsi="宋体" w:eastAsia="宋体" w:cs="宋体"/>
          <w:b/>
          <w:szCs w:val="21"/>
        </w:rPr>
        <w:t xml:space="preserve">余款</w:t>
      </w:r>
      <w:r>
        <w:rPr>
          <w:rFonts w:hint="eastAsia" w:ascii="宋体" w:hAnsi="宋体" w:eastAsia="宋体" w:cs="宋体"/>
          <w:b/>
          <w:szCs w:val="21"/>
        </w:rPr>
        <w:t xml:space="preserve">（不计息）</w:t>
      </w:r>
      <w:r>
        <w:rPr>
          <w:rFonts w:ascii="宋体" w:hAnsi="宋体" w:eastAsia="宋体" w:cs="宋体"/>
          <w:b/>
          <w:szCs w:val="21"/>
        </w:rPr>
        <w:t xml:space="preserve">。</w:t>
      </w:r>
      <w:r>
        <w:rPr>
          <w:rFonts w:hint="eastAsia" w:ascii="宋体" w:hAnsi="宋体" w:eastAsia="宋体" w:cs="宋体"/>
          <w:b/>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3．包装和运输</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4．售后服务（ 质保期等）</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根据采购人要求提供相应后续服务，相关费用包含在报价内，不另行支付。</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5．保险</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无。</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6．企业实力及拟投入人员要求</w:t>
      </w:r>
      <w:r>
        <w:rPr>
          <w:rFonts w:hint="eastAsia" w:ascii="宋体" w:hAnsi="宋体" w:eastAsia="宋体" w:cs="宋体"/>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szCs w:val="21"/>
        </w:rPr>
        <w:t xml:space="preserve">(1)供应商根据项目情况，对项目理解；现状熟悉程度；工作方案思路；重难点分析；合理化建议；进度计划及进度保证措施；工作组织和质量保证措施等方面进行阐述，更优于项目开展。</w:t>
      </w:r>
      <w:r>
        <w:rPr>
          <w:rFonts w:hint="eastAsia" w:ascii="宋体" w:hAnsi="宋体" w:eastAsia="宋体" w:cs="宋体"/>
          <w:bCs/>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供应商具备与本项目相适应的类似业绩经历，供应商具备承接本项目的企业实力。</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(3)供应商投入项目负责人且具备一定的资历</w:t>
      </w:r>
      <w:r>
        <w:rPr>
          <w:rFonts w:hint="eastAsia" w:ascii="宋体" w:hAnsi="宋体" w:eastAsia="宋体" w:cs="宋体"/>
          <w:szCs w:val="21"/>
        </w:rPr>
      </w:r>
      <w:r/>
    </w:p>
    <w:p>
      <w:pPr>
        <w:pStyle w:val="921"/>
        <w:contextualSpacing/>
        <w:ind w:firstLine="420"/>
        <w:spacing w:line="360" w:lineRule="auto"/>
        <w:rPr>
          <w:rFonts w:hint="eastAsia" w:ascii="宋体" w:hAnsi="宋体" w:eastAsia="宋体" w:cs="宋体"/>
          <w:szCs w:val="21"/>
        </w:rPr>
      </w:pPr>
      <w:r>
        <w:rPr>
          <w:rFonts w:hint="eastAsia" w:ascii="宋体" w:hAnsi="宋体" w:eastAsia="宋体" w:cs="宋体"/>
          <w:szCs w:val="21"/>
        </w:rPr>
        <w:t xml:space="preserve">(4)项目组成员具有一定资历。</w:t>
      </w:r>
      <w:r>
        <w:rPr>
          <w:rFonts w:hint="eastAsia" w:ascii="宋体" w:hAnsi="宋体" w:eastAsia="宋体" w:cs="宋体"/>
          <w:szCs w:val="21"/>
        </w:rPr>
      </w:r>
      <w:r/>
    </w:p>
    <w:p>
      <w:pPr>
        <w:pStyle w:val="1015"/>
        <w:contextualSpacing/>
        <w:ind w:firstLine="0"/>
        <w:spacing w:line="360" w:lineRule="auto"/>
        <w:rPr>
          <w:rFonts w:hint="eastAsia" w:ascii="宋体" w:hAnsi="宋体" w:eastAsia="宋体" w:cs="宋体"/>
          <w:b/>
          <w:szCs w:val="21"/>
        </w:rPr>
      </w:pPr>
      <w:r>
        <w:rPr>
          <w:rFonts w:hint="eastAsia" w:ascii="宋体" w:hAnsi="宋体" w:eastAsia="宋体" w:cs="宋体"/>
          <w:b/>
          <w:szCs w:val="21"/>
        </w:rPr>
        <w:t xml:space="preserve">三、技术要求</w:t>
      </w:r>
      <w:r>
        <w:rPr>
          <w:rFonts w:hint="eastAsia" w:ascii="宋体" w:hAnsi="宋体" w:eastAsia="宋体" w:cs="宋体"/>
          <w:b/>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1．基本要求</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 采购标的需实现的功能或者目标</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科学编制一份高质量、高水平、强前瞻性、可操作性的规划。通过深入的现状调研、产业分析和国内外对标。厘清常州市发展低空经济和商业航天的比较优势、面临挑战和战略机遇，明确“十五五”期间的总体思路、发展定位、战略目标。结合常州各辖区产业基础，提出“十五五”期间低空经济和商业航天的“一盘棋”产业空间布局和功能定位。系统性提出产业发展的主攻方向、重点任务、关键工程和重大项目库。围绕技术创新、基础设施、应用场景、企业培育、人才引进等方面，提出一套具有针对性和创新性的政策措施和保障体系。</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 需执行的国家相关标准、行业标准、地方标准或者其他标准、规范、文件；</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《国家卫星导航产业中长期发展规划》</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《国家民用空间基础设施中长期发展规划（2015-2025年）》</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《江苏省航空航天产业发展三年行动计划（2023-2025年）》和《江苏省推进遥感卫星应用产业高质量发展三年行动方案》</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《无人驾驶航空器飞行管理暂行条例》（国务院、中央军委令）。</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《通用航空装备创新应用实施方案》（工信部、科技部、财政部、中国民航局）。</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《关于促进商业运载火箭规范有序发展的通知》</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包括但不限于上述标准、规范，项目实施过程中有最新文件按最新执行。</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2．服务内容及要求</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2.1 服务内容：</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（1）开展现状与背景研究：深入研究低空经济和商业航天的发展趋势、产业动态，全面调研梳理常州市相关产业已有的优势和存在的短板。</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（2）分析与提炼：综合研判分析，提出常州市低空经济和商业航天产业发展思路和目标。</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空间布局与产业体系构建：</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（3）报告编制：</w:t>
      </w:r>
      <w:r>
        <w:rPr>
          <w:rFonts w:hint="eastAsia" w:ascii="宋体" w:hAnsi="宋体" w:eastAsia="宋体" w:cs="宋体"/>
          <w:bCs/>
          <w:szCs w:val="21"/>
        </w:rPr>
        <w:t xml:space="preserve">围绕产业现状及分析、产业目标制定及布局、重点任务与政策支持等方面形成专项规划一份</w:t>
      </w:r>
      <w:r>
        <w:rPr>
          <w:rFonts w:hint="eastAsia" w:ascii="宋体" w:hAnsi="宋体" w:eastAsia="宋体" w:cs="宋体"/>
          <w:szCs w:val="21"/>
        </w:rPr>
        <w:t xml:space="preserve">。</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（4）评审与审查：根据采购方要求，组织开展规划的专家评审会、部门征求意见会，并根据评审和征求意见进行修改完善，直至通过最终审议。</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2.2 成果要求：</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编辑并出具</w:t>
      </w:r>
      <w:bookmarkStart w:id="657" w:name="OLE_LINK5"/>
      <w:r/>
      <w:bookmarkStart w:id="658" w:name="OLE_LINK6"/>
      <w:r>
        <w:rPr>
          <w:rFonts w:hint="eastAsia" w:ascii="宋体" w:hAnsi="宋体" w:eastAsia="宋体" w:cs="宋体"/>
          <w:szCs w:val="21"/>
        </w:rPr>
        <w:t xml:space="preserve">《常州市“十五五”低空经济和商业航天发展专项规划》报告等相关成果</w:t>
      </w:r>
      <w:bookmarkEnd w:id="657"/>
      <w:r/>
      <w:bookmarkEnd w:id="658"/>
      <w:r>
        <w:rPr>
          <w:rFonts w:hint="eastAsia" w:ascii="宋体" w:hAnsi="宋体" w:eastAsia="宋体" w:cs="宋体"/>
          <w:szCs w:val="21"/>
        </w:rPr>
        <w:t xml:space="preserve">。</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2.3 服务要求</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在采购人的组织下开展调研、研讨、评审等工作</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3．验收标准：符合国家相关标准、行业标准、地方标准或者其他标准、规范并通过审查。</w:t>
      </w:r>
      <w:r>
        <w:rPr>
          <w:rFonts w:hint="eastAsia" w:ascii="宋体" w:hAnsi="宋体" w:eastAsia="宋体" w:cs="宋体"/>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4．其他要求</w:t>
      </w:r>
      <w:r>
        <w:rPr>
          <w:rFonts w:hint="eastAsia" w:ascii="宋体" w:hAnsi="宋体" w:eastAsia="宋体" w:cs="宋体"/>
          <w:szCs w:val="21"/>
        </w:rPr>
      </w:r>
      <w:r/>
    </w:p>
    <w:p>
      <w:pPr>
        <w:pStyle w:val="921"/>
        <w:contextualSpacing/>
        <w:ind w:firstLine="420"/>
        <w:spacing w:line="360" w:lineRule="auto"/>
        <w:rPr>
          <w:rFonts w:hint="eastAsia" w:ascii="宋体" w:hAnsi="宋体" w:eastAsia="宋体" w:cs="宋体"/>
          <w:szCs w:val="21"/>
        </w:rPr>
      </w:pPr>
      <w:r>
        <w:rPr>
          <w:rFonts w:hint="eastAsia" w:ascii="宋体" w:hAnsi="宋体" w:eastAsia="宋体" w:cs="宋体"/>
          <w:szCs w:val="21"/>
        </w:rPr>
        <w:t xml:space="preserve">4.1 报价方式：</w:t>
      </w:r>
      <w:r>
        <w:rPr>
          <w:rFonts w:hint="eastAsia" w:ascii="宋体" w:hAnsi="宋体" w:eastAsia="宋体" w:cs="宋体"/>
          <w:szCs w:val="21"/>
        </w:rPr>
      </w:r>
      <w:r/>
    </w:p>
    <w:p>
      <w:pPr>
        <w:pStyle w:val="921"/>
        <w:contextualSpacing/>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本项目投标报价采用</w:t>
      </w:r>
      <w:r>
        <w:rPr>
          <w:rFonts w:hint="eastAsia" w:ascii="宋体" w:hAnsi="宋体" w:eastAsia="宋体" w:cs="宋体"/>
          <w:b/>
          <w:bCs/>
          <w:szCs w:val="21"/>
          <w:u w:val="single"/>
        </w:rPr>
        <w:t xml:space="preserve"> 固定总价 </w:t>
      </w:r>
      <w:r>
        <w:rPr>
          <w:rFonts w:hint="eastAsia" w:ascii="宋体" w:hAnsi="宋体" w:eastAsia="宋体" w:cs="宋体"/>
          <w:b/>
          <w:bCs/>
          <w:szCs w:val="21"/>
        </w:rPr>
        <w:t xml:space="preserve">报价，投标报价应包括为优质完成本项目所需全部费用，包括但不限于调研，资料收集，编制报告和方案，汇报，评审（咨询专家而发生的会务费、咨询费、以及其他相关费用），后续工作等全部工作所需的人员费用、出版费、交通工具及使用费、报告评审会、会务费以及公司取费、法定税金、利润等与履行合同有关的一切费用以及合同明示或暗示的所有一般风险责任和义务费用。</w:t>
      </w:r>
      <w:r>
        <w:rPr>
          <w:rFonts w:hint="eastAsia" w:ascii="宋体" w:hAnsi="宋体" w:eastAsia="宋体" w:cs="宋体"/>
          <w:b/>
          <w:bCs/>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szCs w:val="21"/>
        </w:rPr>
        <w:t xml:space="preserve">4.2 供应商须说明其是否响应采购文件中提出的全部内容与要求，如果以其中某些条款不响应时，应</w:t>
      </w:r>
      <w:r>
        <w:rPr>
          <w:rFonts w:hint="eastAsia" w:ascii="宋体" w:hAnsi="宋体" w:eastAsia="宋体" w:cs="宋体"/>
          <w:bCs/>
          <w:szCs w:val="21"/>
        </w:rPr>
        <w:t xml:space="preserve">在文件中逐条列出，未列出的视同响应。</w:t>
      </w:r>
      <w:r>
        <w:rPr>
          <w:rFonts w:hint="eastAsia" w:ascii="宋体" w:hAnsi="宋体" w:eastAsia="宋体" w:cs="宋体"/>
          <w:bCs/>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4.3 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eastAsia="宋体" w:cs="宋体"/>
          <w:bCs/>
          <w:szCs w:val="21"/>
        </w:rPr>
      </w:r>
      <w:r/>
    </w:p>
    <w:p>
      <w:pPr>
        <w:pStyle w:val="921"/>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4.4 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eastAsia="宋体" w:cs="宋体"/>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5．实质性要求</w:t>
      </w:r>
      <w:r>
        <w:rPr>
          <w:rFonts w:hint="eastAsia" w:ascii="宋体" w:hAnsi="宋体" w:eastAsia="宋体" w:cs="宋体"/>
          <w:bCs/>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无。</w:t>
      </w:r>
      <w:r>
        <w:rPr>
          <w:rFonts w:hint="eastAsia" w:ascii="宋体" w:hAnsi="宋体" w:eastAsia="宋体" w:cs="宋体"/>
          <w:bCs/>
          <w:szCs w:val="21"/>
        </w:rPr>
      </w:r>
      <w:r/>
    </w:p>
    <w:p>
      <w:pPr>
        <w:pStyle w:val="921"/>
        <w:contextualSpacing/>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6．采购标的对应的中小企业划分标准所属行业一览表</w:t>
      </w:r>
      <w:r>
        <w:rPr>
          <w:rFonts w:hint="eastAsia" w:ascii="宋体" w:hAnsi="宋体" w:eastAsia="宋体" w:cs="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8"/>
        <w:gridCol w:w="4201"/>
      </w:tblGrid>
      <w:tr>
        <w:trPr>
          <w:cantSplit/>
          <w:trHeight w:val="567"/>
        </w:trPr>
        <w:tc>
          <w:tcPr>
            <w:tcW w:w="407" w:type="dxa"/>
            <w:vAlign w:val="center"/>
            <w:textDirection w:val="lrTb"/>
            <w:noWrap w:val="false"/>
          </w:tcPr>
          <w:p>
            <w:pPr>
              <w:pStyle w:val="921"/>
              <w:jc w:val="center"/>
              <w:spacing w:line="0" w:lineRule="atLeas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460" w:type="dxa"/>
            <w:vAlign w:val="center"/>
            <w:textDirection w:val="lrTb"/>
            <w:noWrap w:val="false"/>
          </w:tcPr>
          <w:p>
            <w:pPr>
              <w:pStyle w:val="921"/>
              <w:jc w:val="center"/>
              <w:spacing w:line="0" w:lineRule="atLeast"/>
              <w:rPr>
                <w:rFonts w:hint="eastAsia" w:ascii="宋体" w:hAnsi="宋体" w:eastAsia="宋体" w:cs="宋体"/>
                <w:szCs w:val="21"/>
              </w:rPr>
            </w:pPr>
            <w:r>
              <w:rPr>
                <w:rFonts w:hint="eastAsia" w:ascii="宋体" w:hAnsi="宋体" w:eastAsia="宋体" w:cs="宋体"/>
                <w:szCs w:val="21"/>
              </w:rPr>
              <w:t xml:space="preserve">采购标的</w:t>
            </w:r>
            <w:r>
              <w:rPr>
                <w:rFonts w:hint="eastAsia" w:ascii="宋体" w:hAnsi="宋体" w:eastAsia="宋体" w:cs="宋体"/>
                <w:szCs w:val="21"/>
              </w:rPr>
            </w:r>
            <w:r/>
          </w:p>
        </w:tc>
        <w:tc>
          <w:tcPr>
            <w:tcW w:w="2132" w:type="dxa"/>
            <w:vAlign w:val="center"/>
            <w:textDirection w:val="lrTb"/>
            <w:noWrap w:val="false"/>
          </w:tcPr>
          <w:p>
            <w:pPr>
              <w:pStyle w:val="921"/>
              <w:jc w:val="center"/>
              <w:spacing w:line="0" w:lineRule="atLeast"/>
              <w:rPr>
                <w:rFonts w:hint="eastAsia" w:ascii="宋体" w:hAnsi="宋体" w:eastAsia="宋体" w:cs="宋体"/>
                <w:szCs w:val="21"/>
              </w:rPr>
            </w:pPr>
            <w:r>
              <w:rPr>
                <w:rFonts w:hint="eastAsia" w:ascii="宋体" w:hAnsi="宋体" w:eastAsia="宋体" w:cs="宋体"/>
                <w:szCs w:val="21"/>
              </w:rPr>
              <w:t xml:space="preserve">对应中小企业划分标准所属行业</w:t>
            </w:r>
            <w:r>
              <w:rPr>
                <w:rFonts w:hint="eastAsia" w:ascii="宋体" w:hAnsi="宋体" w:eastAsia="宋体" w:cs="宋体"/>
                <w:szCs w:val="21"/>
              </w:rPr>
            </w:r>
            <w:r/>
          </w:p>
        </w:tc>
      </w:tr>
      <w:tr>
        <w:trPr>
          <w:cantSplit/>
          <w:trHeight w:val="567"/>
        </w:trPr>
        <w:tc>
          <w:tcPr>
            <w:tcW w:w="407" w:type="dxa"/>
            <w:vAlign w:val="center"/>
            <w:textDirection w:val="lrTb"/>
            <w:noWrap w:val="false"/>
          </w:tcPr>
          <w:p>
            <w:pPr>
              <w:pStyle w:val="921"/>
              <w:jc w:val="center"/>
              <w:spacing w:line="0" w:lineRule="atLeas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2460" w:type="dxa"/>
            <w:vAlign w:val="center"/>
            <w:textDirection w:val="lrTb"/>
            <w:noWrap w:val="false"/>
          </w:tcPr>
          <w:p>
            <w:pPr>
              <w:pStyle w:val="921"/>
              <w:jc w:val="center"/>
              <w:spacing w:line="0" w:lineRule="atLeast"/>
              <w:rPr>
                <w:rFonts w:hint="eastAsia" w:ascii="宋体" w:hAnsi="宋体" w:eastAsia="宋体" w:cs="宋体"/>
                <w:szCs w:val="21"/>
              </w:rPr>
            </w:pPr>
            <w:r>
              <w:rPr>
                <w:rFonts w:hint="eastAsia" w:ascii="宋体" w:hAnsi="宋体" w:eastAsia="宋体" w:cs="宋体"/>
              </w:rPr>
              <w:t xml:space="preserve">常州市“十五五”低空经济和商业航天发展专项规划编制</w:t>
            </w:r>
            <w:r>
              <w:rPr>
                <w:rFonts w:hint="eastAsia" w:ascii="宋体" w:hAnsi="宋体" w:eastAsia="宋体" w:cs="宋体"/>
                <w:szCs w:val="21"/>
              </w:rPr>
            </w:r>
            <w:r/>
          </w:p>
        </w:tc>
        <w:tc>
          <w:tcPr>
            <w:tcW w:w="2132" w:type="dxa"/>
            <w:vAlign w:val="center"/>
            <w:textDirection w:val="lrTb"/>
            <w:noWrap w:val="false"/>
          </w:tcPr>
          <w:p>
            <w:pPr>
              <w:pStyle w:val="921"/>
              <w:jc w:val="center"/>
              <w:spacing w:line="0" w:lineRule="atLeast"/>
              <w:rPr>
                <w:rFonts w:hint="eastAsia" w:ascii="宋体" w:hAnsi="宋体" w:eastAsia="宋体" w:cs="宋体"/>
                <w:szCs w:val="21"/>
              </w:rPr>
            </w:pPr>
            <w:r>
              <w:rPr>
                <w:rFonts w:hint="eastAsia" w:ascii="宋体" w:hAnsi="宋体" w:eastAsia="宋体" w:cs="宋体"/>
                <w:szCs w:val="21"/>
              </w:rPr>
              <w:t xml:space="preserve">其他未列明行业</w:t>
            </w:r>
            <w:r>
              <w:rPr>
                <w:rFonts w:hint="eastAsia" w:ascii="宋体" w:hAnsi="宋体" w:eastAsia="宋体" w:cs="宋体"/>
                <w:szCs w:val="21"/>
              </w:rPr>
            </w:r>
            <w:r/>
          </w:p>
        </w:tc>
      </w:tr>
    </w:tbl>
    <w:p>
      <w:pPr>
        <w:pStyle w:val="921"/>
        <w:ind w:firstLine="422"/>
        <w:jc w:val="left"/>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921"/>
        <w:rPr>
          <w:rFonts w:hint="eastAsia" w:ascii="宋体" w:hAnsi="宋体" w:eastAsia="宋体" w:cs="宋体"/>
        </w:rPr>
      </w:pPr>
      <w:r>
        <w:rPr>
          <w:rFonts w:hint="eastAsia" w:ascii="宋体" w:hAnsi="宋体" w:eastAsia="宋体" w:cs="宋体"/>
        </w:rPr>
      </w:r>
      <w:r/>
    </w:p>
    <w:p>
      <w:pPr>
        <w:pStyle w:val="921"/>
        <w:jc w:val="center"/>
        <w:widowControl/>
        <w:rPr>
          <w:rFonts w:hint="eastAsia" w:ascii="宋体" w:hAnsi="宋体" w:eastAsia="宋体" w:cs="宋体"/>
          <w:b/>
          <w:sz w:val="36"/>
          <w:szCs w:val="36"/>
        </w:rPr>
      </w:pPr>
      <w:r>
        <w:rPr>
          <w:rFonts w:hint="eastAsia" w:ascii="宋体" w:hAnsi="宋体" w:eastAsia="宋体" w:cs="宋体"/>
          <w:b/>
          <w:sz w:val="36"/>
          <w:szCs w:val="36"/>
        </w:rPr>
        <w:br w:type="page" w:clear="all"/>
      </w:r>
      <w:bookmarkStart w:id="659" w:name="_Toc104818929"/>
      <w:r>
        <w:rPr>
          <w:rFonts w:hint="eastAsia" w:ascii="宋体" w:hAnsi="宋体" w:eastAsia="宋体" w:cs="宋体"/>
          <w:b/>
          <w:sz w:val="36"/>
          <w:szCs w:val="36"/>
        </w:rPr>
        <w:t xml:space="preserve">第五章   合同草案条款</w:t>
      </w:r>
      <w:bookmarkEnd w:id="659"/>
      <w:r>
        <w:rPr>
          <w:rFonts w:hint="eastAsia" w:ascii="宋体" w:hAnsi="宋体" w:eastAsia="宋体" w:cs="宋体"/>
          <w:b/>
          <w:sz w:val="36"/>
          <w:szCs w:val="36"/>
        </w:rPr>
      </w:r>
      <w:r/>
    </w:p>
    <w:p>
      <w:pPr>
        <w:pStyle w:val="1170"/>
        <w:ind w:firstLine="643"/>
        <w:jc w:val="center"/>
        <w:spacing w:line="400" w:lineRule="exact"/>
        <w:shd w:val="clear" w:color="auto" w:fill="ffffff"/>
        <w:rPr>
          <w:rFonts w:hint="eastAsia" w:eastAsia="宋体"/>
          <w:b/>
          <w:color w:val="000000"/>
          <w:sz w:val="32"/>
          <w:szCs w:val="32"/>
        </w:rPr>
      </w:pPr>
      <w:r>
        <w:rPr>
          <w:rFonts w:hint="eastAsia" w:eastAsia="宋体"/>
          <w:b/>
          <w:color w:val="000000"/>
          <w:sz w:val="32"/>
          <w:szCs w:val="32"/>
        </w:rPr>
        <w:t xml:space="preserve">一、合同协议书（格式）</w:t>
      </w:r>
      <w:r>
        <w:rPr>
          <w:rFonts w:hint="eastAsia" w:eastAsia="宋体"/>
          <w:b/>
          <w:color w:val="000000"/>
          <w:sz w:val="32"/>
          <w:szCs w:val="32"/>
        </w:rPr>
      </w:r>
      <w:r/>
    </w:p>
    <w:p>
      <w:pPr>
        <w:pStyle w:val="921"/>
        <w:ind w:firstLine="316"/>
        <w:spacing w:line="360" w:lineRule="auto"/>
        <w:tabs>
          <w:tab w:val="center" w:pos="4153" w:leader="none"/>
        </w:tabs>
        <w:rPr>
          <w:rFonts w:hint="eastAsia" w:ascii="宋体" w:hAnsi="宋体" w:eastAsia="宋体" w:cs="宋体"/>
          <w:b/>
          <w:szCs w:val="21"/>
        </w:rPr>
      </w:pPr>
      <w:r>
        <w:rPr>
          <w:rFonts w:hint="eastAsia" w:ascii="宋体" w:hAnsi="宋体" w:eastAsia="宋体" w:cs="宋体"/>
          <w:b/>
          <w:szCs w:val="21"/>
        </w:rPr>
        <w:t xml:space="preserve">甲方（采购人）：常州市发展和改革委员会</w:t>
      </w:r>
      <w:r>
        <w:rPr>
          <w:rFonts w:hint="eastAsia" w:ascii="宋体" w:hAnsi="宋体" w:eastAsia="宋体" w:cs="宋体"/>
          <w:b/>
          <w:szCs w:val="21"/>
        </w:rPr>
      </w:r>
      <w:r/>
    </w:p>
    <w:p>
      <w:pPr>
        <w:pStyle w:val="921"/>
        <w:ind w:firstLine="316"/>
        <w:spacing w:line="360" w:lineRule="auto"/>
        <w:tabs>
          <w:tab w:val="center" w:pos="4153" w:leader="none"/>
        </w:tabs>
        <w:rPr>
          <w:rFonts w:hint="eastAsia" w:ascii="宋体" w:hAnsi="宋体" w:eastAsia="宋体" w:cs="宋体"/>
          <w:b/>
          <w:szCs w:val="21"/>
        </w:rPr>
      </w:pPr>
      <w:r>
        <w:rPr>
          <w:rFonts w:hint="eastAsia" w:ascii="宋体" w:hAnsi="宋体" w:eastAsia="宋体" w:cs="宋体"/>
          <w:b/>
          <w:szCs w:val="21"/>
        </w:rPr>
        <w:t xml:space="preserve">乙方（供应商）：</w:t>
      </w:r>
      <w:r>
        <w:rPr>
          <w:rFonts w:hint="eastAsia" w:ascii="宋体" w:hAnsi="宋体" w:eastAsia="宋体" w:cs="宋体"/>
          <w:b/>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依据甲方委托常州市长润咨询有限公司进行本项目政府采购的采购结果，确定乙方为本次成交供应商，现依照采购文件、乙方的响应文件及相关文件的内容，签订本合同书。</w:t>
      </w:r>
      <w:r>
        <w:rPr>
          <w:rFonts w:hint="eastAsia" w:ascii="宋体" w:hAnsi="宋体" w:eastAsia="宋体" w:cs="宋体"/>
          <w:szCs w:val="21"/>
        </w:rPr>
      </w:r>
      <w:r/>
    </w:p>
    <w:p>
      <w:pPr>
        <w:pStyle w:val="921"/>
        <w:spacing w:line="440" w:lineRule="exact"/>
        <w:rPr>
          <w:rFonts w:hint="eastAsia" w:ascii="宋体" w:hAnsi="宋体" w:eastAsia="宋体" w:cs="宋体"/>
          <w:szCs w:val="21"/>
        </w:rPr>
      </w:pPr>
      <w:r>
        <w:rPr>
          <w:rFonts w:hint="eastAsia" w:ascii="宋体" w:hAnsi="宋体" w:eastAsia="宋体" w:cs="宋体"/>
          <w:szCs w:val="21"/>
        </w:rPr>
        <w:t xml:space="preserve">一、合同内容：</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u w:val="single"/>
        </w:rPr>
      </w:pPr>
      <w:r>
        <w:rPr>
          <w:rFonts w:hint="eastAsia" w:ascii="宋体" w:hAnsi="宋体" w:eastAsia="宋体" w:cs="宋体"/>
          <w:szCs w:val="21"/>
        </w:rPr>
        <w:t xml:space="preserve">1.1项目名称：</w:t>
      </w:r>
      <w:r>
        <w:rPr>
          <w:rFonts w:hint="eastAsia" w:ascii="宋体" w:hAnsi="宋体" w:eastAsia="宋体" w:cs="宋体"/>
          <w:szCs w:val="21"/>
          <w:u w:val="single"/>
        </w:rPr>
        <w:t xml:space="preserve"> </w:t>
      </w:r>
      <w:r>
        <w:rPr>
          <w:rFonts w:hint="eastAsia" w:ascii="宋体" w:hAnsi="宋体" w:eastAsia="宋体" w:cs="宋体"/>
          <w:bCs/>
          <w:szCs w:val="21"/>
          <w:u w:val="single"/>
        </w:rPr>
        <w:t xml:space="preserve">《常州市“十五五”低空经济和商业航天发展专项规划》</w:t>
      </w:r>
      <w:r>
        <w:rPr>
          <w:rFonts w:hint="eastAsia" w:ascii="宋体" w:hAnsi="宋体" w:eastAsia="宋体" w:cs="宋体"/>
          <w:szCs w:val="21"/>
          <w:u w:val="single"/>
        </w:rPr>
        <w:t xml:space="preserve">编制  </w:t>
      </w:r>
      <w:r>
        <w:rPr>
          <w:rFonts w:hint="eastAsia" w:ascii="宋体" w:hAnsi="宋体" w:eastAsia="宋体" w:cs="宋体"/>
          <w:szCs w:val="21"/>
          <w:u w:val="single"/>
        </w:rPr>
      </w:r>
      <w:r/>
    </w:p>
    <w:p>
      <w:pPr>
        <w:pStyle w:val="921"/>
        <w:ind w:firstLine="420"/>
        <w:spacing w:line="440" w:lineRule="exact"/>
        <w:rPr>
          <w:rFonts w:hint="eastAsia" w:ascii="宋体" w:hAnsi="宋体" w:eastAsia="宋体" w:cs="宋体"/>
          <w:szCs w:val="21"/>
          <w:u w:val="single"/>
        </w:rPr>
      </w:pPr>
      <w:r>
        <w:rPr>
          <w:rFonts w:hint="eastAsia" w:ascii="宋体" w:hAnsi="宋体" w:eastAsia="宋体" w:cs="宋体"/>
          <w:szCs w:val="21"/>
        </w:rPr>
        <w:t xml:space="preserve">1.2采购编号：</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1.3项目概况、主要内容、成果要求、时间进度等：详见采购文件。</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1.4合同价包括为优质完成本项目所需全部费用，包括但不限于调研，资料收集，编制报告和方案，汇报，评审（咨询专家而发生的会务费、咨询费、以及其他相关费用），后续工作等全部工作所需的人员费用、出版费、交通工具及使用费、报告评审会、会务费以及公司取费、法定税金、利润等与履行合同有关的一切费用以及合同明示或暗示的所有一般风险责任和义务费用。</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本项目合同协议书一经签订，除合同另有规定外，合同价格一概不予调整，合同费用不随国家政策或法规、标准及市场因素的变化而进行调整，也不因实际服务周期的延长或缩短而调整。</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1.4下列文件为本合同不可分割部分：</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（1）成交（中标）通知书；    （2）乙方的响应文件；      （3）采购文件；</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（4）乙方在磋商过程中所作的其它承诺、声明、书面澄清等。</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1.5 项目负责人：</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rPr>
      </w:r>
      <w:r/>
    </w:p>
    <w:p>
      <w:pPr>
        <w:pStyle w:val="921"/>
        <w:spacing w:line="440" w:lineRule="exact"/>
        <w:rPr>
          <w:rFonts w:hint="eastAsia" w:ascii="宋体" w:hAnsi="宋体" w:eastAsia="宋体" w:cs="宋体"/>
          <w:szCs w:val="21"/>
        </w:rPr>
      </w:pPr>
      <w:r>
        <w:rPr>
          <w:rFonts w:hint="eastAsia" w:ascii="宋体" w:hAnsi="宋体" w:eastAsia="宋体" w:cs="宋体"/>
          <w:szCs w:val="21"/>
        </w:rPr>
        <w:t xml:space="preserve">二、合同价款及付款步骤及方式：</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2.1 合同含税价款：人民币</w:t>
      </w:r>
      <w:r>
        <w:rPr>
          <w:rFonts w:hint="eastAsia" w:ascii="宋体" w:hAnsi="宋体" w:eastAsia="宋体" w:cs="宋体"/>
          <w:szCs w:val="21"/>
          <w:u w:val="single"/>
        </w:rPr>
        <w:t xml:space="preserve">         </w:t>
      </w:r>
      <w:r>
        <w:rPr>
          <w:rFonts w:hint="eastAsia" w:ascii="宋体" w:hAnsi="宋体" w:eastAsia="宋体" w:cs="宋体"/>
          <w:szCs w:val="21"/>
        </w:rPr>
        <w:t xml:space="preserve">元整  小写：</w:t>
      </w: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2.2 付款步骤及方式：</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bCs/>
          <w:szCs w:val="21"/>
        </w:rPr>
        <w:t xml:space="preserve">本项目为总价合同，合同金额在合同实施期间不作调整。</w:t>
      </w:r>
      <w:r>
        <w:rPr>
          <w:rFonts w:hint="eastAsia" w:ascii="宋体" w:hAnsi="宋体" w:eastAsia="宋体" w:cs="宋体"/>
          <w:szCs w:val="21"/>
        </w:rPr>
        <w:t xml:space="preserve">甲方按进度分期支付，并应按合同规定扣除应扣款项。付款方式如下：</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u w:val="single"/>
        </w:rPr>
      </w:pP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2.3付款方式：银行汇票或转账。</w:t>
      </w:r>
      <w:r>
        <w:rPr>
          <w:rFonts w:hint="eastAsia" w:ascii="宋体" w:hAnsi="宋体" w:eastAsia="宋体" w:cs="宋体"/>
          <w:szCs w:val="21"/>
        </w:rPr>
      </w:r>
      <w:r/>
    </w:p>
    <w:p>
      <w:pPr>
        <w:pStyle w:val="921"/>
        <w:spacing w:line="440" w:lineRule="exact"/>
        <w:rPr>
          <w:rFonts w:hint="eastAsia" w:ascii="宋体" w:hAnsi="宋体" w:eastAsia="宋体" w:cs="宋体"/>
          <w:szCs w:val="21"/>
        </w:rPr>
      </w:pPr>
      <w:r>
        <w:rPr>
          <w:rFonts w:hint="eastAsia" w:ascii="宋体" w:hAnsi="宋体" w:eastAsia="宋体" w:cs="宋体"/>
          <w:szCs w:val="21"/>
        </w:rPr>
        <w:t xml:space="preserve">三、责任与义务：</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3.1甲方的责任与义务</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（1）甲方应履行基本规划程序，根据项目的具体情况和技术要求确定合理的工作量及工作周期，并按合同有关规定支付编制费用。</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（2）甲方应向成交单位提供开展编制工作所需要的相关文件、资料。</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（3）在合同履行过程中，甲方应对乙方与地方政府及有关部门的协调工作提供必要的协助，但并不免除乙方根据本合同规定应负的责任。</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（4）甲方应认真组织专家对成果方案进行审查，并出具审查书面意见和整理会议纪要，对乙方在贯彻落实审查意见时提出的有关问题应及时认真予以解答，但并不免除乙方根据本合同规定应负的责任。</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（5）除合同另有规定外，甲方应保护乙方的响应文件、成果方案和专利技术。未经乙方同意，甲方对乙方提交的资料及文件不得擅自修改、复制或转让或用于本合同以外的项目。</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3.2乙方的责任与义务</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（1）乙方应根据响应文件和签订的合同，按照相关规定，完成本合同项目的编制工作。</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（2）乙方应做好编制的质量管理工作，建立健全规划质量保证体系，加强全过程的质量控制，建立完整的成果文件的编制、审核、会签和批准制度，明确各阶段的责任人，并对编制成果质量负责。</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（3）编制文件必须符合下列要求：</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1）本项目的编制过程和成果均必须符合国家颁布的有关方面现行的规程、标准、规范、办法以及有关文件和规定；</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2）编制基本资料应完整、准确、可靠，论证充分，成果可靠；</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3）编制深度应满足有关规定要求，并符合相关的要求；</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4）编制除符合上述1）-3）条的要求外，还应满足采购文件中其他规定。</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（4）乙方的编制文件必须甲方或甲方委托的单位及</w:t>
      </w:r>
      <w:r>
        <w:rPr>
          <w:rFonts w:hint="eastAsia" w:ascii="宋体" w:hAnsi="宋体" w:eastAsia="宋体" w:cs="宋体"/>
          <w:bCs/>
          <w:szCs w:val="21"/>
        </w:rPr>
        <w:t xml:space="preserve">采购人</w:t>
      </w:r>
      <w:r>
        <w:rPr>
          <w:rFonts w:hint="eastAsia" w:ascii="宋体" w:hAnsi="宋体" w:eastAsia="宋体" w:cs="宋体"/>
          <w:szCs w:val="21"/>
        </w:rPr>
        <w:t xml:space="preserve">的上级主管单位的评审。凡评审意见中提出的问题，乙方应逐条给予认真贯彻落实，若有疑问，请甲方给予解答。甲方及委托单位、上级主管部门的评审并不免除乙方的责任。</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（5）乙方应在收到甲方上级主管单位提出的审查意见后14天内，完成对编制文件的修改；若超过本款规定的期限，将视为乙方违约。</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（6）人员保证与变更</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1）乙方应按响应文件中承诺的人员投入工作，在合同履行过程中应保持人员的相对稳定。确需调整，应报经甲方批准。</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2）如果乙方的人员渎职或不能胜任工作或从事其他违法活动，甲方有权书面要求更换，乙方应立即派出具有同等或以上资历的人员替换。</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3）若乙方的进度没有达到乙方响应文件中承诺的进度计划，甲方方有权提出要求增加乙方人员，乙方应立即安排，其费用被认为已包含在合同价格之中。</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（7）乙方在合同履行过程中，如果发生侵犯知识产权等行为而引起索赔或诉讼，则乙方应承担全部责任，并保障甲方免于承担由此造成的一切损害和损失。如由此导致甲方遭受损失的，甲方有权向乙方追偿。</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（8）乙方不得将本项目分包或转包。</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（9）乙方应定期以书面形式向甲方汇报规划进度和任务完成情况，并接受甲方的检查，同时根据甲方要求向甲方汇报或接受检查。</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（10）在合同履行过程中，乙方应配合甲方做好与地方政府部门的协调工作。</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11）在合同履行过程中，乙方应负责中间成果、评审稿、报批稿相关的评审会议的组织并承担相关评审费用。在评审过程中乙方应就规划以及其中的问题进行澄清和补充，并配合甲方做好各项汇报、评审工作，乙方不得拒绝。</w:t>
      </w:r>
      <w:r>
        <w:rPr>
          <w:rFonts w:hint="eastAsia" w:ascii="宋体" w:hAnsi="宋体" w:eastAsia="宋体" w:cs="宋体"/>
          <w:szCs w:val="21"/>
        </w:rPr>
      </w:r>
      <w:r/>
    </w:p>
    <w:p>
      <w:pPr>
        <w:pStyle w:val="921"/>
        <w:spacing w:line="440" w:lineRule="exact"/>
        <w:rPr>
          <w:rFonts w:hint="eastAsia" w:ascii="宋体" w:hAnsi="宋体" w:eastAsia="宋体" w:cs="宋体"/>
          <w:szCs w:val="21"/>
        </w:rPr>
      </w:pPr>
      <w:r>
        <w:rPr>
          <w:rFonts w:hint="eastAsia" w:ascii="宋体" w:hAnsi="宋体" w:eastAsia="宋体" w:cs="宋体"/>
          <w:szCs w:val="21"/>
        </w:rPr>
        <w:t xml:space="preserve">四、咨询报告的使用</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乙方按照甲方规定的格式及要求出具最终报告。</w:t>
      </w:r>
      <w:r>
        <w:rPr>
          <w:rFonts w:hint="eastAsia" w:ascii="宋体" w:hAnsi="宋体" w:eastAsia="宋体" w:cs="宋体"/>
          <w:szCs w:val="21"/>
        </w:rPr>
      </w:r>
      <w:r/>
    </w:p>
    <w:p>
      <w:pPr>
        <w:pStyle w:val="921"/>
        <w:spacing w:line="440" w:lineRule="exact"/>
        <w:rPr>
          <w:rFonts w:hint="eastAsia" w:ascii="宋体" w:hAnsi="宋体" w:eastAsia="宋体" w:cs="宋体"/>
          <w:szCs w:val="21"/>
        </w:rPr>
      </w:pPr>
      <w:r>
        <w:rPr>
          <w:rFonts w:hint="eastAsia" w:ascii="宋体" w:hAnsi="宋体" w:eastAsia="宋体" w:cs="宋体"/>
          <w:szCs w:val="21"/>
        </w:rPr>
        <w:t xml:space="preserve">五、违约责任</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5.1甲方的违约</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由于甲方变更计划，或未按期提供研究必需的资料、工作条件，而造成的返工或修改，甲方应按乙方实际增加的工作量（以乙方已提供的成果为准）支付乙方增加工作量的费用，由此拖延的项目周期应由甲方负责。</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（2）在合同履行期间，甲方要求终止或解除合同（但仅指非乙方原因造成），甲方应按乙方完成的实际工作量支付费用，甲方超过合同规定的日期付费时，</w:t>
      </w:r>
      <w:r>
        <w:rPr>
          <w:rFonts w:ascii="宋体" w:hAnsi="宋体" w:eastAsia="宋体" w:cs="宋体"/>
          <w:szCs w:val="21"/>
        </w:rPr>
        <w:t xml:space="preserve">甲方应按违约行为发生时中国人民银行授权全国银行间同业拆借中心公布的一年期贷款市场报价利率(LPR)计算逾期付款违约金。</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5.2乙方的违约</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（1）如果乙方将研究任务转包或者未经甲方同意非法分包，除由有关部门给予处罚外，甲方将按合同价的5%～10%扣除乙方的违约金。</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（2）如果乙方未能按期提交各阶段研究文件（甲方同意延长期限的情况除外），则每延期15天（不足15天按15天计），甲方将分别按相应阶段研究费用总金额的1.5%扣除乙方的违约金。</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如果乙方提供的研究文件的深度不够、资料不足、方案缺陷或质量低劣并且未通过甲方或甲方委托单位或上级主管单位的审查时，除由乙方负责继续完善研究任务外，甲方可按合同价的5%～10%计扣乙方的违约金，视情节严重者，甲方有权终止合同。</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5.3如果发生了第5.1款或第5.2款所述的情况，则利益受到损害的一方有权向另一方提出索赔，但赔偿应限于下列情况：</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（1）赔偿应是因违约或人员失职、渎职所造成的可合理预见的损失或损害的数额，而不是其它；</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（2）如果认为任一方与第三方共同对另一方负有责任时，负有责任的一方所支付的赔偿比例应限于由于其违约所应负责的那部分比例。</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5.4责任的期限</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乙方与甲方双方的责任与义务期限为合同协议书或合同条款规定的时间范围。</w:t>
      </w:r>
      <w:r>
        <w:rPr>
          <w:rFonts w:hint="eastAsia" w:ascii="宋体" w:hAnsi="宋体" w:eastAsia="宋体" w:cs="宋体"/>
          <w:szCs w:val="21"/>
        </w:rPr>
      </w:r>
      <w:r/>
    </w:p>
    <w:p>
      <w:pPr>
        <w:pStyle w:val="921"/>
        <w:spacing w:line="440" w:lineRule="exact"/>
        <w:rPr>
          <w:rFonts w:hint="eastAsia" w:ascii="宋体" w:hAnsi="宋体" w:eastAsia="宋体" w:cs="宋体"/>
          <w:szCs w:val="21"/>
        </w:rPr>
      </w:pPr>
      <w:r>
        <w:rPr>
          <w:rFonts w:hint="eastAsia" w:ascii="宋体" w:hAnsi="宋体" w:eastAsia="宋体" w:cs="宋体"/>
          <w:szCs w:val="21"/>
        </w:rPr>
        <w:t xml:space="preserve">六、其它</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6.1法律和法规</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本合同必须服从国家的现行法律和法规，对合同的解释应以国家的现行法律和法规为准。</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6.2转让和分包</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（1）禁止乙方将本合同规定的任务转让出去。</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（2）没有甲方的同意，乙方不能将任何部分分包出去。即使得到了甲方的同意，也不应解除乙方根据合同规定应承担的全部责任和义务，乙方应对其分包人的工作负全部责任。</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6.3乙方提交的成果有下列情形之一的，甲方有权终止合同：</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（1）提交的成果不符合本任务书规定的。</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（2）提交的成果图纸和文字辨认不清，内容不全或粗制滥造的。</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（3）未经甲方同意，逾期上报成果的。</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6.4版权</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署名权归乙方所有，版权归甲方所有，甲方有权在审定后公开展示成果，并通过传播、媒介、专业杂志、书刊及其他形式介绍、展示、评价方案。方案批准实施前，任何单位和个人未经同意都无权以任何形式向社会公开展示成果。</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6.5争端的解决</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本合同在执行过程中，如发生任何争端、纠纷或因违反、终止本合同而引起的对损失损害的任何赔偿，应事先协商，如未能达成一致，可提交常州仲裁委员会仲裁。仲裁决定具有最终法律效力，其仲裁费用由败诉方承担。</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6.6保密性</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除了根据合同履行义务和遵守适用法律以外，双方应将合同的详情视为秘密，编制单位应对业主提供的基础资料负保密责任。没有甲方事先同意，不得在任何商业或技术论文或其它场合发表或允许发表、或透露项目的任何细节。</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6.7合同生效</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本合同经双方法定（授权）代表人签字（或盖章）并盖单位公章后生效。 </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6.8合同份数</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rPr>
      </w:r>
      <w:r/>
    </w:p>
    <w:p>
      <w:pPr>
        <w:pStyle w:val="921"/>
        <w:ind w:firstLine="420"/>
        <w:spacing w:line="440" w:lineRule="exact"/>
        <w:rPr>
          <w:rFonts w:hint="eastAsia" w:ascii="宋体" w:hAnsi="宋体" w:eastAsia="宋体" w:cs="宋体"/>
          <w:szCs w:val="21"/>
        </w:rPr>
      </w:pPr>
      <w:r>
        <w:rPr>
          <w:rFonts w:hint="eastAsia" w:ascii="宋体" w:hAnsi="宋体" w:eastAsia="宋体" w:cs="宋体"/>
          <w:szCs w:val="21"/>
        </w:rPr>
      </w:r>
      <w:r/>
    </w:p>
    <w:p>
      <w:pPr>
        <w:pStyle w:val="921"/>
        <w:spacing w:line="440" w:lineRule="exact"/>
        <w:rPr>
          <w:rFonts w:hint="eastAsia" w:ascii="宋体" w:hAnsi="宋体" w:eastAsia="宋体" w:cs="宋体"/>
        </w:rPr>
      </w:pPr>
      <w:r>
        <w:rPr>
          <w:rFonts w:hint="eastAsia" w:ascii="宋体" w:hAnsi="宋体" w:eastAsia="宋体" w:cs="宋体"/>
        </w:rPr>
        <w:t xml:space="preserve">甲方：</w:t>
      </w:r>
      <w:r>
        <w:rPr>
          <w:rFonts w:hint="eastAsia" w:ascii="宋体" w:hAnsi="宋体" w:eastAsia="宋体" w:cs="宋体"/>
          <w:u w:val="single"/>
        </w:rPr>
        <w:t xml:space="preserve">常州市发展和改革委员会</w:t>
      </w:r>
      <w:r>
        <w:rPr>
          <w:rFonts w:hint="eastAsia" w:ascii="宋体" w:hAnsi="宋体" w:eastAsia="宋体" w:cs="宋体"/>
        </w:rPr>
        <w:t xml:space="preserve">(盖单位章)               乙方：</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 xml:space="preserve">(盖单位章)</w:t>
      </w:r>
      <w:r>
        <w:rPr>
          <w:rFonts w:hint="eastAsia" w:ascii="宋体" w:hAnsi="宋体" w:eastAsia="宋体" w:cs="宋体"/>
        </w:rPr>
      </w:r>
      <w:r/>
    </w:p>
    <w:p>
      <w:pPr>
        <w:pStyle w:val="921"/>
        <w:spacing w:line="440" w:lineRule="exact"/>
        <w:rPr>
          <w:rFonts w:hint="eastAsia" w:ascii="宋体" w:hAnsi="宋体" w:eastAsia="宋体" w:cs="宋体"/>
        </w:rPr>
      </w:pPr>
      <w:r>
        <w:rPr>
          <w:rFonts w:hint="eastAsia" w:ascii="宋体" w:hAnsi="宋体" w:eastAsia="宋体" w:cs="宋体"/>
        </w:rPr>
        <w:t xml:space="preserve">法定代表人                                     法定代表人</w:t>
      </w:r>
      <w:r>
        <w:rPr>
          <w:rFonts w:hint="eastAsia" w:ascii="宋体" w:hAnsi="宋体" w:eastAsia="宋体" w:cs="宋体"/>
        </w:rPr>
      </w:r>
      <w:r/>
    </w:p>
    <w:p>
      <w:pPr>
        <w:pStyle w:val="921"/>
        <w:spacing w:line="440" w:lineRule="exact"/>
        <w:rPr>
          <w:rFonts w:hint="eastAsia" w:ascii="宋体" w:hAnsi="宋体" w:eastAsia="宋体" w:cs="宋体"/>
        </w:rPr>
      </w:pPr>
      <w:r>
        <w:rPr>
          <w:rFonts w:hint="eastAsia" w:ascii="宋体" w:hAnsi="宋体" w:eastAsia="宋体" w:cs="宋体"/>
        </w:rPr>
        <w:t xml:space="preserve">或其委托代理人</w:t>
      </w:r>
      <w:r>
        <w:rPr>
          <w:rFonts w:hint="eastAsia" w:ascii="宋体" w:hAnsi="宋体" w:eastAsia="宋体" w:cs="宋体"/>
          <w:spacing w:val="-23"/>
        </w:rPr>
        <w:t xml:space="preserve">：</w:t>
      </w:r>
      <w:r>
        <w:rPr>
          <w:rFonts w:hint="eastAsia" w:ascii="宋体" w:hAnsi="宋体" w:eastAsia="宋体" w:cs="宋体"/>
          <w:u w:val="single"/>
        </w:rPr>
        <w:t xml:space="preserve">               </w:t>
      </w:r>
      <w:r>
        <w:rPr>
          <w:rFonts w:hint="eastAsia" w:ascii="宋体" w:hAnsi="宋体" w:eastAsia="宋体" w:cs="宋体"/>
        </w:rPr>
        <w:t xml:space="preserve">(签字或盖章)     或其委托代理人</w:t>
      </w:r>
      <w:r>
        <w:rPr>
          <w:rFonts w:hint="eastAsia" w:ascii="宋体" w:hAnsi="宋体" w:eastAsia="宋体" w:cs="宋体"/>
          <w:spacing w:val="-23"/>
        </w:rPr>
        <w:t xml:space="preserve">：</w:t>
      </w:r>
      <w:r>
        <w:rPr>
          <w:rFonts w:hint="eastAsia" w:ascii="宋体" w:hAnsi="宋体" w:eastAsia="宋体" w:cs="宋体"/>
          <w:u w:val="single"/>
        </w:rPr>
        <w:t xml:space="preserve">        </w:t>
      </w:r>
      <w:r>
        <w:rPr>
          <w:rFonts w:hint="eastAsia" w:ascii="宋体" w:hAnsi="宋体" w:eastAsia="宋体" w:cs="宋体"/>
        </w:rPr>
        <w:t xml:space="preserve">(签字或盖章)</w:t>
      </w:r>
      <w:r>
        <w:rPr>
          <w:rFonts w:hint="eastAsia" w:ascii="宋体" w:hAnsi="宋体" w:eastAsia="宋体" w:cs="宋体"/>
        </w:rPr>
      </w:r>
      <w:r/>
    </w:p>
    <w:p>
      <w:pPr>
        <w:pStyle w:val="921"/>
        <w:spacing w:line="44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rPr>
          <w:rFonts w:hint="eastAsia" w:ascii="宋体" w:hAnsi="宋体" w:eastAsia="宋体" w:cs="宋体"/>
        </w:rPr>
      </w:r>
      <w:r/>
    </w:p>
    <w:p>
      <w:pPr>
        <w:pStyle w:val="921"/>
        <w:jc w:val="center"/>
        <w:spacing w:line="360" w:lineRule="auto"/>
        <w:rPr>
          <w:rFonts w:hint="eastAsia" w:ascii="宋体" w:hAnsi="宋体" w:eastAsia="宋体" w:cs="宋体"/>
          <w:sz w:val="24"/>
          <w:highlight w:val="yellow"/>
        </w:rPr>
      </w:pPr>
      <w:r/>
      <w:bookmarkStart w:id="660" w:name="_Toc104818930"/>
      <w:r>
        <w:rPr>
          <w:rFonts w:hint="eastAsia" w:ascii="宋体" w:hAnsi="宋体" w:eastAsia="宋体" w:cs="宋体"/>
          <w:b/>
          <w:bCs/>
          <w:color w:val="ff0000"/>
          <w:sz w:val="32"/>
          <w:szCs w:val="32"/>
          <w:highlight w:val="yellow"/>
        </w:rPr>
        <w:br w:type="page" w:clear="all"/>
      </w:r>
      <w:r>
        <w:rPr>
          <w:rFonts w:hint="eastAsia" w:ascii="宋体" w:hAnsi="宋体" w:eastAsia="宋体" w:cs="宋体"/>
          <w:b/>
          <w:bCs/>
          <w:color w:val="ff0000"/>
          <w:sz w:val="32"/>
          <w:szCs w:val="32"/>
          <w:highlight w:val="yellow"/>
        </w:rPr>
        <w:t xml:space="preserve">本章节为响应文件格式汇总，响应文件编制时，请供应商按照响应文件编制工具中对应章节导出的内容编制响应文件。</w:t>
      </w:r>
      <w:r>
        <w:rPr>
          <w:rFonts w:hint="eastAsia" w:ascii="宋体" w:hAnsi="宋体" w:eastAsia="宋体" w:cs="宋体"/>
          <w:sz w:val="24"/>
          <w:highlight w:val="yellow"/>
        </w:rPr>
      </w:r>
      <w:r/>
    </w:p>
    <w:p>
      <w:pPr>
        <w:pStyle w:val="921"/>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pStyle w:val="921"/>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r>
      <w:r/>
    </w:p>
    <w:p>
      <w:pPr>
        <w:pStyle w:val="921"/>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第六章   响应文件格式</w:t>
      </w:r>
      <w:bookmarkEnd w:id="660"/>
      <w:r>
        <w:rPr>
          <w:rFonts w:hint="eastAsia" w:ascii="宋体" w:hAnsi="宋体" w:eastAsia="宋体" w:cs="宋体"/>
          <w:b/>
          <w:sz w:val="36"/>
          <w:szCs w:val="36"/>
        </w:rPr>
      </w:r>
      <w:r/>
    </w:p>
    <w:p>
      <w:pPr>
        <w:pStyle w:val="921"/>
        <w:jc w:val="left"/>
        <w:spacing w:line="360" w:lineRule="auto"/>
        <w:widowControl/>
        <w:rPr>
          <w:rFonts w:hint="eastAsia" w:ascii="宋体" w:hAnsi="宋体" w:eastAsia="宋体" w:cs="宋体"/>
          <w:b/>
          <w:sz w:val="24"/>
        </w:rPr>
      </w:pPr>
      <w:r>
        <w:rPr>
          <w:rFonts w:hint="eastAsia" w:ascii="宋体" w:hAnsi="宋体" w:eastAsia="宋体" w:cs="宋体"/>
          <w:b/>
          <w:sz w:val="24"/>
        </w:rPr>
      </w:r>
      <w:r/>
    </w:p>
    <w:p>
      <w:pPr>
        <w:pStyle w:val="921"/>
        <w:jc w:val="left"/>
        <w:spacing w:line="360" w:lineRule="auto"/>
        <w:widowControl/>
        <w:rPr>
          <w:rFonts w:hint="eastAsia" w:ascii="宋体" w:hAnsi="宋体" w:eastAsia="宋体" w:cs="宋体"/>
          <w:b/>
          <w:sz w:val="24"/>
        </w:rPr>
      </w:pPr>
      <w:r>
        <w:rPr>
          <w:rFonts w:hint="eastAsia" w:ascii="宋体" w:hAnsi="宋体" w:eastAsia="宋体" w:cs="宋体"/>
          <w:b/>
          <w:sz w:val="24"/>
        </w:rPr>
      </w:r>
      <w:r/>
    </w:p>
    <w:p>
      <w:pPr>
        <w:pStyle w:val="921"/>
        <w:ind w:left="142"/>
        <w:spacing w:line="360" w:lineRule="auto"/>
        <w:tabs>
          <w:tab w:val="left" w:pos="900" w:leader="none"/>
          <w:tab w:val="left" w:pos="1980" w:leader="none"/>
        </w:tabs>
        <w:rPr>
          <w:rFonts w:hint="eastAsia" w:ascii="宋体" w:hAnsi="宋体" w:eastAsia="宋体" w:cs="宋体"/>
          <w:b/>
          <w:sz w:val="24"/>
        </w:rPr>
      </w:pPr>
      <w:r>
        <w:rPr>
          <w:rFonts w:hint="eastAsia" w:ascii="宋体" w:hAnsi="宋体" w:eastAsia="宋体" w:cs="宋体"/>
          <w:b/>
          <w:sz w:val="24"/>
        </w:rPr>
        <w:t xml:space="preserve">供应商编制文件须知</w:t>
      </w:r>
      <w:r>
        <w:rPr>
          <w:rFonts w:hint="eastAsia" w:ascii="宋体" w:hAnsi="宋体" w:eastAsia="宋体" w:cs="宋体"/>
          <w:b/>
          <w:sz w:val="24"/>
        </w:rPr>
      </w:r>
      <w:r/>
    </w:p>
    <w:p>
      <w:pPr>
        <w:pStyle w:val="921"/>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1、供应商按照本部分的顺序编制响应文件，编制中涉及格式资料的，应按照本部分提供的内容和格式（所有表格的格式可扩展）填写提交。</w:t>
      </w:r>
      <w:r>
        <w:rPr>
          <w:rFonts w:hint="eastAsia" w:ascii="宋体" w:hAnsi="宋体" w:eastAsia="宋体" w:cs="宋体"/>
          <w:sz w:val="24"/>
        </w:rPr>
      </w:r>
      <w:r/>
    </w:p>
    <w:p>
      <w:pPr>
        <w:pStyle w:val="921"/>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对于竞争性磋商文件中标记了“实质性格式”文件的，供应商</w:t>
      </w:r>
      <w:r>
        <w:rPr>
          <w:rFonts w:hint="eastAsia" w:ascii="宋体" w:hAnsi="宋体" w:eastAsia="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sz w:val="24"/>
        </w:rPr>
        <w:t xml:space="preserve">否则响应无效</w:t>
      </w:r>
      <w:r>
        <w:rPr>
          <w:rFonts w:hint="eastAsia" w:ascii="宋体" w:hAnsi="宋体" w:eastAsia="宋体" w:cs="宋体"/>
          <w:sz w:val="24"/>
        </w:rPr>
        <w:t xml:space="preserve">。未标记“实质性格式”的文件和竞争性磋商文件未提供格式的内容，可由供应商自行编写。</w:t>
      </w:r>
      <w:r>
        <w:rPr>
          <w:rFonts w:hint="eastAsia" w:ascii="宋体" w:hAnsi="宋体" w:eastAsia="宋体" w:cs="宋体"/>
          <w:sz w:val="24"/>
        </w:rPr>
      </w:r>
      <w:r/>
    </w:p>
    <w:p>
      <w:pPr>
        <w:pStyle w:val="921"/>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3、全部声明和问题的回答及所附材料必须是真实的、准确的和完整的。</w:t>
      </w:r>
      <w:r>
        <w:rPr>
          <w:rFonts w:hint="eastAsia" w:ascii="宋体" w:hAnsi="宋体" w:eastAsia="宋体" w:cs="宋体"/>
          <w:sz w:val="24"/>
        </w:rPr>
      </w:r>
      <w:r/>
    </w:p>
    <w:p>
      <w:pPr>
        <w:pStyle w:val="921"/>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t xml:space="preserve">4、实行电子化不见面交易方式的，加盖公章、签名等均通过响应文件编制工具加盖电子公章、</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rPr>
          <w:rFonts w:hint="eastAsia" w:ascii="宋体" w:hAnsi="宋体" w:eastAsia="宋体" w:cs="宋体"/>
          <w:sz w:val="24"/>
        </w:rPr>
      </w:r>
      <w:r/>
    </w:p>
    <w:p>
      <w:pPr>
        <w:pStyle w:val="921"/>
        <w:ind w:left="142"/>
        <w:spacing w:line="360" w:lineRule="auto"/>
        <w:tabs>
          <w:tab w:val="left" w:pos="900" w:leader="none"/>
          <w:tab w:val="left" w:pos="1980" w:leader="none"/>
        </w:tabs>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r>
      <w:r/>
    </w:p>
    <w:p>
      <w:pPr>
        <w:pStyle w:val="921"/>
        <w:rPr>
          <w:rFonts w:hint="eastAsia" w:ascii="宋体" w:hAnsi="宋体" w:eastAsia="宋体" w:cs="宋体"/>
          <w:b/>
          <w:spacing w:val="20"/>
          <w:szCs w:val="21"/>
        </w:rPr>
      </w:pPr>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rFonts w:hint="eastAsia" w:ascii="宋体" w:hAnsi="宋体" w:eastAsia="宋体" w:cs="宋体"/>
          <w:b/>
          <w:spacing w:val="20"/>
          <w:szCs w:val="21"/>
        </w:rPr>
      </w:r>
      <w:r/>
    </w:p>
    <w:p>
      <w:pPr>
        <w:pStyle w:val="921"/>
        <w:rPr>
          <w:rFonts w:hint="eastAsia" w:ascii="宋体" w:hAnsi="宋体" w:eastAsia="宋体" w:cs="宋体"/>
          <w:b/>
          <w:sz w:val="24"/>
        </w:rPr>
      </w:pPr>
      <w:r>
        <w:rPr>
          <w:rFonts w:hint="eastAsia" w:ascii="宋体" w:hAnsi="宋体" w:eastAsia="宋体" w:cs="宋体"/>
          <w:b/>
          <w:spacing w:val="20"/>
          <w:sz w:val="24"/>
        </w:rPr>
        <w:t xml:space="preserve">响应文件</w:t>
      </w:r>
      <w:r>
        <w:rPr>
          <w:rFonts w:hint="eastAsia" w:ascii="宋体" w:hAnsi="宋体" w:eastAsia="宋体" w:cs="宋体"/>
          <w:b/>
          <w:sz w:val="24"/>
        </w:rPr>
        <w:t xml:space="preserve">封面（非实质性格式）</w:t>
      </w:r>
      <w:r>
        <w:rPr>
          <w:rFonts w:hint="eastAsia" w:ascii="宋体" w:hAnsi="宋体" w:eastAsia="宋体" w:cs="宋体"/>
          <w:b/>
          <w:sz w:val="24"/>
        </w:rPr>
      </w:r>
      <w:r/>
    </w:p>
    <w:p>
      <w:pPr>
        <w:pStyle w:val="921"/>
        <w:jc w:val="center"/>
        <w:rPr>
          <w:rFonts w:hint="eastAsia" w:ascii="宋体" w:hAnsi="宋体" w:eastAsia="宋体" w:cs="宋体"/>
          <w:sz w:val="84"/>
          <w:szCs w:val="84"/>
        </w:rPr>
      </w:pPr>
      <w:r>
        <w:rPr>
          <w:rFonts w:hint="eastAsia" w:ascii="宋体" w:hAnsi="宋体" w:eastAsia="宋体" w:cs="宋体"/>
          <w:sz w:val="84"/>
          <w:szCs w:val="84"/>
        </w:rPr>
      </w:r>
      <w:r/>
    </w:p>
    <w:p>
      <w:pPr>
        <w:pStyle w:val="921"/>
        <w:jc w:val="center"/>
        <w:rPr>
          <w:rFonts w:hint="eastAsia" w:ascii="宋体" w:hAnsi="宋体" w:eastAsia="宋体" w:cs="宋体"/>
          <w:sz w:val="84"/>
          <w:szCs w:val="84"/>
        </w:rPr>
      </w:pPr>
      <w:r>
        <w:rPr>
          <w:rFonts w:hint="eastAsia" w:ascii="宋体" w:hAnsi="宋体" w:eastAsia="宋体" w:cs="宋体"/>
          <w:sz w:val="84"/>
          <w:szCs w:val="84"/>
        </w:rPr>
      </w:r>
      <w:r/>
    </w:p>
    <w:p>
      <w:pPr>
        <w:pStyle w:val="921"/>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 应 文 件</w:t>
      </w:r>
      <w:r>
        <w:rPr>
          <w:rFonts w:hint="eastAsia" w:ascii="宋体" w:hAnsi="宋体" w:eastAsia="宋体" w:cs="宋体"/>
          <w:b/>
          <w:spacing w:val="60"/>
          <w:sz w:val="84"/>
          <w:szCs w:val="84"/>
        </w:rPr>
      </w:r>
      <w:r/>
    </w:p>
    <w:p>
      <w:pPr>
        <w:pStyle w:val="921"/>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pStyle w:val="921"/>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pStyle w:val="921"/>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pStyle w:val="921"/>
        <w:ind w:firstLine="54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pStyle w:val="921"/>
        <w:ind w:firstLine="1084"/>
        <w:spacing w:line="360" w:lineRule="auto"/>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rPr>
          <w:rFonts w:hint="eastAsia" w:ascii="宋体" w:hAnsi="宋体" w:eastAsia="宋体" w:cs="宋体"/>
          <w:b/>
          <w:sz w:val="36"/>
        </w:rPr>
      </w:r>
      <w:r/>
    </w:p>
    <w:p>
      <w:pPr>
        <w:pStyle w:val="921"/>
        <w:ind w:firstLine="1084"/>
        <w:spacing w:line="360" w:lineRule="auto"/>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21"/>
        <w:ind w:firstLine="1063"/>
        <w:spacing w:line="360" w:lineRule="auto"/>
        <w:rPr>
          <w:rFonts w:hint="eastAsia" w:ascii="宋体" w:hAnsi="宋体" w:eastAsia="宋体" w:cs="宋体"/>
          <w:b/>
          <w:sz w:val="36"/>
          <w:u w:val="single"/>
        </w:rPr>
      </w:pPr>
      <w:r>
        <w:rPr>
          <w:rFonts w:hint="eastAsia" w:ascii="宋体" w:hAnsi="宋体" w:eastAsia="宋体" w:cs="宋体"/>
          <w:b/>
          <w:sz w:val="36"/>
        </w:rPr>
        <w:t xml:space="preserve">供应商名称 ：</w:t>
      </w:r>
      <w:r>
        <w:rPr>
          <w:rFonts w:hint="eastAsia" w:ascii="宋体" w:hAnsi="宋体" w:eastAsia="宋体" w:cs="宋体"/>
          <w:b/>
          <w:sz w:val="36"/>
          <w:u w:val="single"/>
        </w:rPr>
        <w:t xml:space="preserve">               </w:t>
      </w:r>
      <w:r>
        <w:rPr>
          <w:rFonts w:hint="eastAsia" w:ascii="宋体" w:hAnsi="宋体" w:eastAsia="宋体" w:cs="宋体"/>
          <w:b/>
          <w:sz w:val="36"/>
          <w:u w:val="single"/>
        </w:rPr>
      </w:r>
      <w:r/>
    </w:p>
    <w:p>
      <w:pPr>
        <w:pStyle w:val="921"/>
        <w:ind w:firstLine="1063"/>
        <w:spacing w:line="360" w:lineRule="auto"/>
        <w:rPr>
          <w:rFonts w:hint="eastAsia" w:ascii="宋体" w:hAnsi="宋体" w:eastAsia="宋体" w:cs="宋体"/>
          <w:b/>
          <w:sz w:val="36"/>
        </w:rPr>
      </w:pPr>
      <w:r>
        <w:rPr>
          <w:rFonts w:hint="eastAsia" w:ascii="宋体" w:hAnsi="宋体" w:eastAsia="宋体" w:cs="宋体"/>
          <w:b/>
          <w:sz w:val="36"/>
        </w:rPr>
        <w:t xml:space="preserve">日      期 ：</w:t>
      </w:r>
      <w:r>
        <w:rPr>
          <w:rFonts w:hint="eastAsia" w:ascii="宋体" w:hAnsi="宋体" w:eastAsia="宋体" w:cs="宋体"/>
          <w:b/>
          <w:sz w:val="36"/>
          <w:u w:val="single"/>
        </w:rPr>
        <w:t xml:space="preserve">               </w:t>
      </w:r>
      <w:r>
        <w:rPr>
          <w:rFonts w:hint="eastAsia" w:ascii="宋体" w:hAnsi="宋体" w:eastAsia="宋体" w:cs="宋体"/>
          <w:b/>
          <w:sz w:val="36"/>
        </w:rPr>
      </w:r>
      <w:r/>
    </w:p>
    <w:p>
      <w:pPr>
        <w:pStyle w:val="921"/>
        <w:jc w:val="center"/>
        <w:rPr>
          <w:rFonts w:hint="eastAsia" w:ascii="宋体" w:hAnsi="宋体" w:eastAsia="宋体" w:cs="宋体"/>
          <w:b/>
          <w:sz w:val="32"/>
          <w:szCs w:val="32"/>
        </w:rPr>
      </w:pPr>
      <w:r>
        <w:rPr>
          <w:rFonts w:hint="eastAsia" w:ascii="宋体" w:hAnsi="宋体" w:eastAsia="宋体" w:cs="宋体"/>
          <w:b/>
          <w:sz w:val="32"/>
          <w:szCs w:val="32"/>
        </w:rPr>
      </w:r>
      <w:r/>
    </w:p>
    <w:p>
      <w:pPr>
        <w:pStyle w:val="921"/>
        <w:rPr>
          <w:rFonts w:hint="eastAsia" w:ascii="宋体" w:hAnsi="宋体" w:eastAsia="宋体" w:cs="宋体"/>
          <w:b/>
        </w:rPr>
      </w:pPr>
      <w:r>
        <w:rPr>
          <w:rFonts w:hint="eastAsia" w:ascii="宋体" w:hAnsi="宋体" w:eastAsia="宋体" w:cs="宋体"/>
          <w:b/>
          <w:spacing w:val="20"/>
          <w:sz w:val="32"/>
          <w:szCs w:val="32"/>
        </w:rPr>
        <w:br w:type="page" w:clear="all"/>
      </w:r>
      <w:r>
        <w:rPr>
          <w:rFonts w:hint="eastAsia" w:ascii="宋体" w:hAnsi="宋体" w:eastAsia="宋体" w:cs="宋体"/>
          <w:b/>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1 </w:t>
      </w:r>
      <w:r>
        <w:rPr>
          <w:rFonts w:hint="eastAsia" w:ascii="宋体" w:hAnsi="宋体" w:eastAsia="宋体" w:cs="宋体"/>
          <w:sz w:val="24"/>
        </w:rPr>
        <w:t xml:space="preserve">满足《中华人民共和国政府采购法》第二十二条规定及法律法规的其他规定</w:t>
      </w:r>
      <w:r>
        <w:rPr>
          <w:rFonts w:hint="eastAsia" w:ascii="宋体" w:hAnsi="宋体" w:eastAsia="宋体" w:cs="宋体"/>
          <w:sz w:val="24"/>
          <w:szCs w:val="20"/>
        </w:rPr>
      </w:r>
      <w:r/>
    </w:p>
    <w:p>
      <w:pPr>
        <w:pStyle w:val="924"/>
        <w:rPr>
          <w:rFonts w:hint="eastAsia" w:hAnsi="宋体" w:eastAsia="宋体" w:cs="宋体"/>
          <w:b w:val="0"/>
          <w:bCs/>
          <w:u w:val="none"/>
        </w:rPr>
      </w:pPr>
      <w:r>
        <w:rPr>
          <w:rFonts w:hint="eastAsia" w:hAnsi="宋体" w:eastAsia="宋体" w:cs="宋体"/>
          <w:b w:val="0"/>
          <w:u w:val="none"/>
        </w:rPr>
        <w:t xml:space="preserve">1-1 供应商资格声明函（实质性格式）</w:t>
      </w:r>
      <w:r>
        <w:rPr>
          <w:rFonts w:hint="eastAsia" w:hAnsi="宋体" w:eastAsia="宋体" w:cs="宋体"/>
          <w:b w:val="0"/>
          <w:bCs/>
          <w:u w:val="none"/>
        </w:rPr>
      </w:r>
      <w:r/>
    </w:p>
    <w:p>
      <w:pPr>
        <w:pStyle w:val="921"/>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pStyle w:val="921"/>
        <w:jc w:val="center"/>
        <w:spacing w:before="120" w:line="360" w:lineRule="auto"/>
        <w:widowControl/>
        <w:rPr>
          <w:rFonts w:hint="eastAsia" w:ascii="宋体" w:hAnsi="宋体" w:eastAsia="宋体" w:cs="宋体"/>
          <w:szCs w:val="21"/>
        </w:rPr>
      </w:pPr>
      <w:r>
        <w:rPr>
          <w:rFonts w:hint="eastAsia" w:ascii="宋体" w:hAnsi="宋体" w:eastAsia="宋体" w:cs="宋体"/>
          <w:b/>
          <w:sz w:val="28"/>
          <w:szCs w:val="28"/>
        </w:rPr>
        <w:t xml:space="preserve">供应商资格声明函</w:t>
      </w:r>
      <w:r>
        <w:rPr>
          <w:rFonts w:hint="eastAsia" w:ascii="宋体" w:hAnsi="宋体" w:eastAsia="宋体" w:cs="宋体"/>
          <w:szCs w:val="21"/>
        </w:rPr>
      </w:r>
      <w:r/>
    </w:p>
    <w:p>
      <w:pPr>
        <w:pStyle w:val="937"/>
        <w:ind w:firstLine="480"/>
        <w:spacing w:line="460" w:lineRule="exact"/>
        <w:rPr>
          <w:rFonts w:hint="eastAsia" w:hAnsi="宋体" w:eastAsia="宋体" w:cs="宋体"/>
        </w:rPr>
      </w:pPr>
      <w:r>
        <w:rPr>
          <w:rFonts w:hint="eastAsia" w:hAnsi="宋体" w:eastAsia="宋体" w:cs="宋体"/>
        </w:rPr>
      </w:r>
      <w:r/>
    </w:p>
    <w:p>
      <w:pPr>
        <w:pStyle w:val="937"/>
        <w:ind w:firstLine="0"/>
        <w:spacing w:line="460" w:lineRule="exact"/>
        <w:rPr>
          <w:rFonts w:hint="eastAsia" w:hAnsi="宋体" w:eastAsia="宋体" w:cs="宋体"/>
        </w:rPr>
      </w:pPr>
      <w:r>
        <w:rPr>
          <w:rFonts w:hint="eastAsia" w:hAnsi="宋体" w:eastAsia="宋体" w:cs="宋体"/>
        </w:rPr>
        <w:t xml:space="preserve">致：常州市发展和改革委员会</w:t>
      </w:r>
      <w:r>
        <w:rPr>
          <w:rFonts w:hint="eastAsia" w:hAnsi="宋体" w:eastAsia="宋体" w:cs="宋体"/>
        </w:rPr>
      </w:r>
      <w:r/>
    </w:p>
    <w:p>
      <w:pPr>
        <w:pStyle w:val="937"/>
        <w:spacing w:line="460" w:lineRule="exact"/>
        <w:rPr>
          <w:rFonts w:hint="eastAsia" w:hAnsi="宋体" w:eastAsia="宋体" w:cs="宋体"/>
          <w:u w:val="single"/>
        </w:rPr>
      </w:pPr>
      <w:r>
        <w:rPr>
          <w:rFonts w:hint="eastAsia" w:hAnsi="宋体" w:eastAsia="宋体" w:cs="宋体"/>
        </w:rPr>
        <w:t xml:space="preserve">常州市长润工程咨询有限公司</w:t>
      </w:r>
      <w:r>
        <w:rPr>
          <w:rFonts w:hint="eastAsia" w:hAnsi="宋体" w:eastAsia="宋体" w:cs="宋体"/>
          <w:u w:val="single"/>
        </w:rPr>
      </w:r>
      <w:r/>
    </w:p>
    <w:p>
      <w:pPr>
        <w:pStyle w:val="937"/>
        <w:ind w:firstLine="480"/>
        <w:spacing w:line="460" w:lineRule="exact"/>
        <w:rPr>
          <w:rFonts w:hint="eastAsia" w:hAnsi="宋体" w:eastAsia="宋体" w:cs="宋体"/>
        </w:rPr>
      </w:pP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按照《中华人民共和国政府采购法》第二十二条和磋商文件的规定，我单位郑重声明如下：</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一、我单位是按照中华人民共和国法律规定登记注册的，注册地点为</w:t>
      </w:r>
      <w:r>
        <w:rPr>
          <w:rFonts w:hint="eastAsia" w:hAnsi="宋体" w:eastAsia="宋体" w:cs="宋体"/>
          <w:u w:val="single"/>
        </w:rPr>
        <w:t xml:space="preserve">         </w:t>
      </w:r>
      <w:r>
        <w:rPr>
          <w:rFonts w:hint="eastAsia" w:hAnsi="宋体" w:eastAsia="宋体" w:cs="宋体"/>
        </w:rPr>
        <w:t xml:space="preserve">，全称为</w:t>
      </w:r>
      <w:r>
        <w:rPr>
          <w:rFonts w:hint="eastAsia" w:hAnsi="宋体" w:eastAsia="宋体" w:cs="宋体"/>
          <w:u w:val="single"/>
        </w:rPr>
        <w:t xml:space="preserve">        </w:t>
      </w:r>
      <w:r>
        <w:rPr>
          <w:rFonts w:hint="eastAsia" w:hAnsi="宋体" w:eastAsia="宋体" w:cs="宋体"/>
        </w:rPr>
        <w:t xml:space="preserve">，统一社会信用代码为</w:t>
      </w:r>
      <w:r>
        <w:rPr>
          <w:rFonts w:hint="eastAsia" w:hAnsi="宋体" w:eastAsia="宋体" w:cs="宋体"/>
          <w:u w:val="single"/>
        </w:rPr>
        <w:t xml:space="preserve">           </w:t>
      </w:r>
      <w:r>
        <w:rPr>
          <w:rFonts w:hint="eastAsia" w:hAnsi="宋体" w:eastAsia="宋体" w:cs="宋体"/>
        </w:rPr>
        <w:t xml:space="preserve"> ，法定代表人（单位负责人）为</w:t>
      </w:r>
      <w:r>
        <w:rPr>
          <w:rFonts w:hint="eastAsia" w:hAnsi="宋体" w:eastAsia="宋体" w:cs="宋体"/>
          <w:u w:val="single"/>
        </w:rPr>
        <w:t xml:space="preserve">         </w:t>
      </w:r>
      <w:r>
        <w:rPr>
          <w:rFonts w:hint="eastAsia" w:hAnsi="宋体" w:eastAsia="宋体" w:cs="宋体"/>
        </w:rPr>
        <w:t xml:space="preserve">，具有独立承担民事责任的能力</w:t>
      </w:r>
      <w:r>
        <w:rPr>
          <w:rFonts w:hint="eastAsia" w:hAnsi="宋体" w:eastAsia="宋体" w:cs="宋体"/>
          <w:b/>
        </w:rPr>
        <w:t xml:space="preserve">（如属于分公司经总公司授权参与项目，由总公司承担民事责任的，需提供总公司项目授权书）</w:t>
      </w:r>
      <w:r>
        <w:rPr>
          <w:rFonts w:hint="eastAsia" w:hAnsi="宋体" w:eastAsia="宋体" w:cs="宋体"/>
        </w:rPr>
        <w:t xml:space="preserve">。</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二、我单位未被“国家企业信用信息系统”列入经营异常名录或者严重违法企业名单。</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三、我单位具有良好的商业信誉（指供应商经营状况良好，无本资格声明第十条情形）和健全的财务会计制度。</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四、我单位依法进行纳税和社会保险申报并实际履行了义务。</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主要设备有：</w:t>
      </w:r>
      <w:r>
        <w:rPr>
          <w:rFonts w:hint="eastAsia" w:hAnsi="宋体" w:eastAsia="宋体" w:cs="宋体"/>
          <w:u w:val="single"/>
        </w:rPr>
        <w:t xml:space="preserve">            </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主要专业技术能力有</w:t>
      </w:r>
      <w:r>
        <w:rPr>
          <w:rFonts w:hint="eastAsia" w:hAnsi="宋体" w:eastAsia="宋体" w:cs="宋体"/>
          <w:u w:val="single"/>
        </w:rPr>
        <w:t xml:space="preserve">                 </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七、我单位具备法律、行政法规规定的其他条件。</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八、与我单位存在“单位负责人为同一人或者存在直接控股、管理关系”的其他单位信息如下（如无此情形的，填写“无”）：</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1、与我单位的法定代表人（单位负责人）为同一人的其他单位如下：</w:t>
      </w:r>
      <w:r>
        <w:rPr>
          <w:rFonts w:hint="eastAsia" w:hAnsi="宋体" w:eastAsia="宋体" w:cs="宋体"/>
          <w:u w:val="single"/>
        </w:rPr>
        <w:t xml:space="preserve">     </w:t>
      </w:r>
      <w:r>
        <w:rPr>
          <w:rFonts w:hint="eastAsia" w:hAnsi="宋体" w:eastAsia="宋体" w:cs="宋体"/>
        </w:rPr>
        <w:t xml:space="preserve"> </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2、我单位直接控股的其他单位如下：</w:t>
      </w:r>
      <w:r>
        <w:rPr>
          <w:rFonts w:hint="eastAsia" w:hAnsi="宋体" w:eastAsia="宋体" w:cs="宋体"/>
          <w:u w:val="single"/>
        </w:rPr>
        <w:t xml:space="preserve">                    </w:t>
      </w:r>
      <w:r>
        <w:rPr>
          <w:rFonts w:hint="eastAsia" w:hAnsi="宋体" w:eastAsia="宋体" w:cs="宋体"/>
        </w:rPr>
        <w:t xml:space="preserve"> </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3、与我单位存在管理关系的其他单位如下：</w:t>
      </w:r>
      <w:r>
        <w:rPr>
          <w:rFonts w:hint="eastAsia" w:hAnsi="宋体" w:eastAsia="宋体" w:cs="宋体"/>
          <w:u w:val="single"/>
        </w:rPr>
        <w:t xml:space="preserve">              </w:t>
      </w:r>
      <w:r>
        <w:rPr>
          <w:rFonts w:hint="eastAsia" w:hAnsi="宋体" w:eastAsia="宋体" w:cs="宋体"/>
        </w:rPr>
        <w:t xml:space="preserve"> </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九、我单位不属于为本项目提供整体设计、规范编制或者项目管理、监理、检测等服务的供应商。</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十、我单位无以下不良信用记录情形：</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1、在“信用中国”网站被列入失信被执行人和重大税收违法案件当事人名单；</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2、在“中国政府采购网”网站被列入政府采购严重违法失信行为记录名单；</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3、不符合《政府采购法》第二十二条规定的条件。</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我单位保证上述声明的事项都是真实的，如有虚假，我单位愿意承担相应的法律责任，并承担因此所造成的一切损失。</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                                 供应商：（加盖公章）</w:t>
      </w:r>
      <w:r>
        <w:rPr>
          <w:rFonts w:hint="eastAsia" w:hAnsi="宋体" w:eastAsia="宋体" w:cs="宋体"/>
        </w:rPr>
      </w:r>
      <w:r/>
    </w:p>
    <w:p>
      <w:pPr>
        <w:pStyle w:val="937"/>
        <w:ind w:firstLine="480"/>
        <w:spacing w:line="460" w:lineRule="exact"/>
        <w:rPr>
          <w:rFonts w:hint="eastAsia" w:hAnsi="宋体" w:eastAsia="宋体" w:cs="宋体"/>
        </w:rPr>
      </w:pPr>
      <w:r>
        <w:rPr>
          <w:rFonts w:hint="eastAsia" w:hAnsi="宋体" w:eastAsia="宋体" w:cs="宋体"/>
        </w:rPr>
        <w:t xml:space="preserve">                  法定代表人（或单位负责人）签字或盖章：</w:t>
      </w:r>
      <w:r>
        <w:rPr>
          <w:rFonts w:hint="eastAsia" w:hAnsi="宋体" w:eastAsia="宋体" w:cs="宋体"/>
        </w:rPr>
      </w:r>
      <w:r/>
    </w:p>
    <w:p>
      <w:pPr>
        <w:pStyle w:val="937"/>
        <w:ind w:firstLine="4920"/>
        <w:spacing w:line="460" w:lineRule="exact"/>
        <w:rPr>
          <w:rFonts w:hint="eastAsia" w:hAnsi="宋体" w:eastAsia="宋体" w:cs="宋体"/>
        </w:rPr>
      </w:pPr>
      <w:r>
        <w:rPr>
          <w:rFonts w:hint="eastAsia" w:hAnsi="宋体" w:eastAsia="宋体" w:cs="宋体"/>
        </w:rPr>
        <w:t xml:space="preserve">日期：    年    月    日</w:t>
      </w:r>
      <w:r>
        <w:rPr>
          <w:rFonts w:hint="eastAsia" w:hAnsi="宋体" w:eastAsia="宋体" w:cs="宋体"/>
        </w:rPr>
      </w:r>
      <w:r/>
    </w:p>
    <w:p>
      <w:pPr>
        <w:pStyle w:val="921"/>
        <w:spacing w:line="360" w:lineRule="auto"/>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sz w:val="24"/>
        </w:rPr>
      </w:pPr>
      <w:r>
        <w:rPr>
          <w:rFonts w:hint="eastAsia" w:ascii="宋体" w:hAnsi="宋体" w:eastAsia="宋体" w:cs="宋体"/>
          <w:sz w:val="24"/>
        </w:rPr>
        <w:t xml:space="preserve">说明：供应商承诺不实的，依据《政府采购法》第七十七条“提供虚假材料谋取中标、成交的”有关规定予以处理。</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rPr>
        <w:sectPr>
          <w:footnotePr/>
          <w:endnotePr/>
          <w:type w:val="nextPage"/>
          <w:pgSz w:w="11907" w:h="16840" w:orient="portrait"/>
          <w:pgMar w:top="1418" w:right="1134" w:bottom="1134" w:left="1134" w:header="851" w:footer="851" w:gutter="0"/>
          <w:cols w:num="1" w:sep="0" w:space="1701" w:equalWidth="1"/>
          <w:docGrid w:linePitch="360"/>
        </w:sectPr>
      </w:pPr>
      <w:r>
        <w:rPr>
          <w:rFonts w:hint="eastAsia" w:ascii="宋体" w:hAnsi="宋体" w:eastAsia="宋体" w:cs="宋体"/>
          <w:sz w:val="24"/>
        </w:rPr>
      </w:r>
      <w:r/>
    </w:p>
    <w:p>
      <w:pPr>
        <w:pStyle w:val="921"/>
        <w:spacing w:line="480" w:lineRule="auto"/>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2 落实政府采购政策需满足的资格要求（如有）</w:t>
      </w:r>
      <w:r>
        <w:rPr>
          <w:rFonts w:hint="eastAsia" w:ascii="宋体" w:hAnsi="宋体" w:eastAsia="宋体" w:cs="宋体"/>
          <w:sz w:val="24"/>
          <w:szCs w:val="20"/>
        </w:rPr>
      </w:r>
      <w:r/>
    </w:p>
    <w:p>
      <w:pPr>
        <w:pStyle w:val="921"/>
        <w:ind w:firstLine="480"/>
        <w:spacing w:line="360" w:lineRule="auto"/>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3 </w:t>
      </w:r>
      <w:r>
        <w:rPr>
          <w:rFonts w:hint="eastAsia" w:ascii="宋体" w:hAnsi="宋体" w:eastAsia="宋体" w:cs="宋体"/>
          <w:sz w:val="24"/>
        </w:rPr>
        <w:t xml:space="preserve">本项目的特定资格要求</w:t>
      </w:r>
      <w:r>
        <w:rPr>
          <w:rFonts w:hint="eastAsia" w:ascii="宋体" w:hAnsi="宋体" w:eastAsia="宋体" w:cs="宋体"/>
          <w:sz w:val="24"/>
          <w:szCs w:val="20"/>
        </w:rPr>
        <w:t xml:space="preserve">（如有）</w:t>
      </w:r>
      <w:r>
        <w:rPr>
          <w:rFonts w:hint="eastAsia" w:ascii="宋体" w:hAnsi="宋体" w:eastAsia="宋体" w:cs="宋体"/>
          <w:sz w:val="24"/>
          <w:szCs w:val="20"/>
        </w:rPr>
      </w:r>
      <w:r/>
    </w:p>
    <w:p>
      <w:pPr>
        <w:pStyle w:val="921"/>
        <w:ind w:firstLine="480"/>
        <w:spacing w:line="360" w:lineRule="auto"/>
        <w:rPr>
          <w:rFonts w:hint="eastAsia" w:ascii="宋体" w:hAnsi="宋体" w:eastAsia="宋体" w:cs="宋体"/>
          <w:sz w:val="24"/>
        </w:rPr>
      </w:pPr>
      <w:r>
        <w:rPr>
          <w:rFonts w:hint="eastAsia" w:ascii="宋体" w:hAnsi="宋体" w:eastAsia="宋体" w:cs="宋体"/>
          <w:sz w:val="24"/>
        </w:rPr>
        <w:t xml:space="preserve">3.1 供应商具有独立法人资格，持有有效营业执照或事业单位法人证书。</w:t>
      </w:r>
      <w:r>
        <w:rPr>
          <w:rFonts w:hint="eastAsia" w:ascii="宋体" w:hAnsi="宋体" w:eastAsia="宋体" w:cs="宋体"/>
          <w:sz w:val="24"/>
        </w:rPr>
      </w:r>
      <w:r/>
    </w:p>
    <w:p>
      <w:pPr>
        <w:pStyle w:val="921"/>
        <w:ind w:firstLine="480"/>
        <w:spacing w:line="360" w:lineRule="auto"/>
        <w:rPr>
          <w:rFonts w:hint="eastAsia" w:ascii="宋体" w:hAnsi="宋体" w:eastAsia="宋体" w:cs="宋体"/>
          <w:sz w:val="24"/>
        </w:rPr>
      </w:pPr>
      <w:r>
        <w:rPr>
          <w:rFonts w:hint="eastAsia" w:ascii="宋体" w:hAnsi="宋体" w:eastAsia="宋体" w:cs="宋体"/>
          <w:sz w:val="24"/>
        </w:rPr>
        <w:t xml:space="preserve">3.2 本项目不接受分支机构参与响应。</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b/>
          <w:sz w:val="24"/>
        </w:rPr>
        <w:br w:type="page" w:clear="all"/>
      </w:r>
      <w:bookmarkStart w:id="661" w:name="_Toc305158825"/>
      <w:r/>
      <w:bookmarkStart w:id="662" w:name="_Toc226337253"/>
      <w:r/>
      <w:bookmarkStart w:id="663" w:name="_Ref467988705"/>
      <w:r/>
      <w:bookmarkStart w:id="664" w:name="_Toc127151557"/>
      <w:r/>
      <w:bookmarkStart w:id="665" w:name="_Toc520356218"/>
      <w:r/>
      <w:bookmarkStart w:id="666" w:name="_Toc150774762"/>
      <w:r/>
      <w:bookmarkStart w:id="667" w:name="_Toc226309801"/>
      <w:r/>
      <w:bookmarkStart w:id="668" w:name="_Toc142311059"/>
      <w:r/>
      <w:bookmarkStart w:id="669" w:name="_Toc480942350"/>
      <w:r/>
      <w:bookmarkStart w:id="670" w:name="_Toc226965747"/>
      <w:r/>
      <w:bookmarkStart w:id="671" w:name="_Toc264969247"/>
      <w:r/>
      <w:bookmarkStart w:id="672" w:name="_Toc195842922"/>
      <w:r/>
      <w:bookmarkStart w:id="673" w:name="_Toc265228395"/>
      <w:r/>
      <w:bookmarkStart w:id="674" w:name="_Toc305158899"/>
      <w:r/>
      <w:bookmarkStart w:id="675" w:name="_Toc150480795"/>
      <w:r/>
      <w:bookmarkStart w:id="676" w:name="_Toc226965830"/>
      <w:r>
        <w:rPr>
          <w:rFonts w:hint="eastAsia" w:ascii="宋体" w:hAnsi="宋体" w:eastAsia="宋体" w:cs="宋体"/>
          <w:sz w:val="24"/>
        </w:rPr>
        <w:t xml:space="preserve">4</w:t>
      </w:r>
      <w:r>
        <w:rPr>
          <w:rFonts w:hint="eastAsia" w:ascii="宋体" w:hAnsi="宋体" w:eastAsia="宋体" w:cs="宋体"/>
          <w:sz w:val="24"/>
          <w:szCs w:val="20"/>
        </w:rPr>
        <w:t xml:space="preserve">  </w:t>
      </w:r>
      <w:r>
        <w:rPr>
          <w:rFonts w:hint="eastAsia" w:ascii="宋体" w:hAnsi="宋体" w:eastAsia="宋体" w:cs="宋体"/>
          <w:sz w:val="24"/>
        </w:rPr>
        <w:t xml:space="preserve">响应函</w:t>
      </w:r>
      <w:r>
        <w:rPr>
          <w:rFonts w:hint="eastAsia" w:ascii="宋体" w:hAnsi="宋体" w:eastAsia="宋体" w:cs="宋体"/>
          <w:sz w:val="24"/>
          <w:szCs w:val="20"/>
        </w:rPr>
        <w:t xml:space="preserve">（实质性格式）</w:t>
      </w:r>
      <w:r>
        <w:rPr>
          <w:rFonts w:hint="eastAsia" w:ascii="宋体" w:hAnsi="宋体" w:eastAsia="宋体" w:cs="宋体"/>
          <w:sz w:val="24"/>
          <w:szCs w:val="20"/>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r>
      <w:r/>
    </w:p>
    <w:p>
      <w:pPr>
        <w:pStyle w:val="921"/>
        <w:jc w:val="center"/>
        <w:spacing w:line="360" w:lineRule="auto"/>
        <w:rPr>
          <w:rFonts w:hint="eastAsia" w:ascii="宋体" w:hAnsi="宋体" w:eastAsia="宋体" w:cs="宋体"/>
          <w:b/>
          <w:sz w:val="36"/>
          <w:szCs w:val="36"/>
        </w:rPr>
      </w:pPr>
      <w:r>
        <w:rPr>
          <w:rFonts w:hint="eastAsia" w:ascii="宋体" w:hAnsi="宋体" w:eastAsia="宋体" w:cs="宋体"/>
          <w:b/>
          <w:sz w:val="36"/>
          <w:szCs w:val="36"/>
        </w:rPr>
        <w:t xml:space="preserve">响应函</w:t>
      </w:r>
      <w:r>
        <w:rPr>
          <w:rFonts w:hint="eastAsia" w:ascii="宋体" w:hAnsi="宋体" w:eastAsia="宋体" w:cs="宋体"/>
          <w:b/>
          <w:sz w:val="36"/>
          <w:szCs w:val="36"/>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（采购人或采购代理机构）</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ind w:firstLine="40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我方参加你方就___________（项目名称，项目编号/包号）组织的政府采购活动，并对此项目进行响应。</w:t>
      </w:r>
      <w:r>
        <w:rPr>
          <w:rFonts w:hint="eastAsia" w:ascii="宋体" w:hAnsi="宋体" w:eastAsia="宋体" w:cs="宋体"/>
          <w:sz w:val="24"/>
          <w:szCs w:val="20"/>
        </w:rPr>
      </w:r>
      <w:r/>
    </w:p>
    <w:p>
      <w:pPr>
        <w:pStyle w:val="921"/>
        <w:ind w:firstLine="408"/>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rPr>
        <w:t xml:space="preserve">已详细审查全部磋商文件</w:t>
      </w:r>
      <w:r>
        <w:rPr>
          <w:rFonts w:hint="eastAsia" w:ascii="宋体" w:hAnsi="宋体" w:eastAsia="宋体" w:cs="宋体"/>
          <w:sz w:val="24"/>
          <w:szCs w:val="20"/>
        </w:rPr>
        <w:t xml:space="preserve">，自愿参与响应并承诺如下：</w:t>
      </w:r>
      <w:r>
        <w:rPr>
          <w:rFonts w:hint="eastAsia" w:ascii="宋体" w:hAnsi="宋体" w:eastAsia="宋体" w:cs="宋体"/>
          <w:sz w:val="24"/>
          <w:szCs w:val="20"/>
        </w:rPr>
      </w:r>
      <w:r/>
    </w:p>
    <w:p>
      <w:pPr>
        <w:pStyle w:val="921"/>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（1）本响应有效期为自提交响应文件的截止之日起</w:t>
      </w:r>
      <w:r>
        <w:rPr>
          <w:rFonts w:hint="eastAsia" w:ascii="宋体" w:hAnsi="宋体" w:eastAsia="宋体" w:cs="宋体"/>
          <w:sz w:val="24"/>
        </w:rPr>
        <w:t xml:space="preserve">60</w:t>
      </w:r>
      <w:r>
        <w:rPr>
          <w:rFonts w:hint="eastAsia" w:ascii="宋体" w:hAnsi="宋体" w:eastAsia="宋体" w:cs="宋体"/>
          <w:sz w:val="24"/>
          <w:szCs w:val="20"/>
        </w:rPr>
        <w:t xml:space="preserve">个日历日。</w:t>
      </w:r>
      <w:r>
        <w:rPr>
          <w:rFonts w:hint="eastAsia" w:ascii="宋体" w:hAnsi="宋体" w:eastAsia="宋体" w:cs="宋体"/>
          <w:sz w:val="24"/>
          <w:szCs w:val="20"/>
        </w:rPr>
      </w:r>
      <w:r/>
    </w:p>
    <w:p>
      <w:pPr>
        <w:pStyle w:val="921"/>
        <w:ind w:left="360" w:firstLine="72"/>
        <w:spacing w:line="360" w:lineRule="auto"/>
        <w:tabs>
          <w:tab w:val="left" w:pos="720" w:leader="none"/>
          <w:tab w:val="left" w:pos="900" w:leader="none"/>
        </w:tabs>
        <w:rPr>
          <w:rFonts w:hint="eastAsia"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（2）除合同条款及采购需求偏离表列出的偏离外，我方响应磋商文件的全部要求。</w:t>
      </w:r>
      <w:r>
        <w:rPr>
          <w:rFonts w:hint="eastAsia" w:ascii="宋体" w:hAnsi="宋体" w:eastAsia="宋体" w:cs="宋体"/>
          <w:sz w:val="24"/>
          <w:szCs w:val="20"/>
        </w:rPr>
      </w:r>
      <w:r/>
    </w:p>
    <w:p>
      <w:pPr>
        <w:pStyle w:val="921"/>
        <w:ind w:firstLine="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rPr>
          <w:rFonts w:hint="eastAsia" w:ascii="宋体" w:hAnsi="宋体" w:eastAsia="宋体" w:cs="宋体"/>
          <w:sz w:val="24"/>
          <w:szCs w:val="20"/>
        </w:rPr>
      </w:r>
      <w:r/>
    </w:p>
    <w:p>
      <w:pPr>
        <w:pStyle w:val="921"/>
        <w:ind w:firstLine="420"/>
        <w:spacing w:line="360" w:lineRule="auto"/>
        <w:tabs>
          <w:tab w:val="left" w:pos="5580" w:leader="none"/>
        </w:tabs>
        <w:rPr>
          <w:rFonts w:hint="eastAsia" w:ascii="宋体" w:hAnsi="宋体" w:eastAsia="宋体" w:cs="宋体"/>
          <w:sz w:val="24"/>
        </w:rPr>
      </w:pPr>
      <w:r>
        <w:rPr>
          <w:rFonts w:hint="eastAsia" w:ascii="宋体" w:hAnsi="宋体" w:eastAsia="宋体" w:cs="宋体"/>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sz w:val="24"/>
        </w:rPr>
      </w:r>
      <w:r/>
    </w:p>
    <w:p>
      <w:pPr>
        <w:pStyle w:val="921"/>
        <w:ind w:left="420"/>
        <w:spacing w:line="360" w:lineRule="auto"/>
        <w:rPr>
          <w:rFonts w:hint="eastAsia" w:ascii="宋体" w:hAnsi="宋体" w:eastAsia="宋体" w:cs="宋体"/>
          <w:sz w:val="24"/>
        </w:rPr>
      </w:pPr>
      <w:r>
        <w:rPr>
          <w:rFonts w:hint="eastAsia" w:ascii="宋体" w:hAnsi="宋体" w:eastAsia="宋体" w:cs="宋体"/>
          <w:sz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rPr>
        <w:t xml:space="preserve">。</w:t>
      </w:r>
      <w:r>
        <w:rPr>
          <w:rFonts w:hint="eastAsia" w:ascii="宋体" w:hAnsi="宋体" w:eastAsia="宋体" w:cs="宋体"/>
          <w:sz w:val="24"/>
        </w:rPr>
      </w:r>
      <w:r/>
    </w:p>
    <w:p>
      <w:pPr>
        <w:pStyle w:val="921"/>
        <w:ind w:firstLine="480"/>
        <w:spacing w:line="360" w:lineRule="auto"/>
        <w:rPr>
          <w:rFonts w:hint="eastAsia" w:ascii="宋体" w:hAnsi="宋体" w:eastAsia="宋体" w:cs="宋体"/>
          <w:sz w:val="24"/>
        </w:rPr>
      </w:pPr>
      <w:r>
        <w:rPr>
          <w:rFonts w:hint="eastAsia" w:ascii="宋体" w:hAnsi="宋体" w:eastAsia="宋体" w:cs="宋体"/>
          <w:sz w:val="24"/>
        </w:rPr>
        <w:t xml:space="preserve">与本响应有关的一切正式往来信函请寄：</w:t>
      </w:r>
      <w:r>
        <w:rPr>
          <w:rFonts w:hint="eastAsia" w:ascii="宋体" w:hAnsi="宋体" w:eastAsia="宋体" w:cs="宋体"/>
          <w:sz w:val="24"/>
        </w:rPr>
      </w:r>
      <w:r/>
    </w:p>
    <w:p>
      <w:pPr>
        <w:pStyle w:val="921"/>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地址_________________________     传真____________________________</w:t>
      </w:r>
      <w:r>
        <w:rPr>
          <w:rFonts w:hint="eastAsia" w:ascii="宋体" w:hAnsi="宋体" w:eastAsia="宋体" w:cs="宋体"/>
          <w:sz w:val="24"/>
          <w:szCs w:val="20"/>
        </w:rPr>
      </w:r>
      <w:r/>
    </w:p>
    <w:p>
      <w:pPr>
        <w:pStyle w:val="921"/>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电话_________________________     电子函件________________________</w:t>
      </w:r>
      <w:r>
        <w:rPr>
          <w:rFonts w:hint="eastAsia" w:ascii="宋体" w:hAnsi="宋体" w:eastAsia="宋体" w:cs="宋体"/>
          <w:sz w:val="24"/>
          <w:szCs w:val="20"/>
        </w:rPr>
      </w:r>
      <w:r/>
    </w:p>
    <w:p>
      <w:pPr>
        <w:pStyle w:val="921"/>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供应商名称（加盖公章） ___________</w:t>
      </w:r>
      <w:r>
        <w:rPr>
          <w:rFonts w:hint="eastAsia" w:ascii="宋体" w:hAnsi="宋体" w:eastAsia="宋体" w:cs="宋体"/>
          <w:sz w:val="24"/>
          <w:szCs w:val="20"/>
        </w:rPr>
      </w:r>
      <w:r/>
    </w:p>
    <w:p>
      <w:pPr>
        <w:pStyle w:val="921"/>
        <w:ind w:left="420"/>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日期：_____年______月______日</w:t>
      </w:r>
      <w:r>
        <w:rPr>
          <w:rFonts w:hint="eastAsia" w:ascii="宋体" w:hAnsi="宋体" w:eastAsia="宋体" w:cs="宋体"/>
          <w:sz w:val="24"/>
          <w:szCs w:val="20"/>
        </w:rPr>
      </w:r>
      <w:r/>
    </w:p>
    <w:p>
      <w:pPr>
        <w:pStyle w:val="921"/>
        <w:ind w:left="420"/>
        <w:spacing w:line="360" w:lineRule="auto"/>
        <w:tabs>
          <w:tab w:val="left" w:pos="5580" w:leader="none"/>
        </w:tabs>
        <w:rPr>
          <w:rFonts w:hint="eastAsia" w:ascii="宋体" w:hAnsi="宋体" w:eastAsia="宋体" w:cs="宋体"/>
          <w:sz w:val="24"/>
          <w:szCs w:val="20"/>
          <w:u w:val="single"/>
        </w:rPr>
      </w:pPr>
      <w:r>
        <w:rPr>
          <w:rFonts w:hint="eastAsia" w:ascii="宋体" w:hAnsi="宋体" w:eastAsia="宋体" w:cs="宋体"/>
          <w:sz w:val="24"/>
          <w:szCs w:val="20"/>
          <w:u w:val="single"/>
        </w:rPr>
      </w:r>
      <w:r/>
    </w:p>
    <w:p>
      <w:pPr>
        <w:pStyle w:val="921"/>
        <w:jc w:val="left"/>
        <w:widowControl/>
        <w:rPr>
          <w:rFonts w:hint="eastAsia" w:ascii="宋体" w:hAnsi="宋体" w:eastAsia="宋体" w:cs="宋体"/>
          <w:sz w:val="24"/>
        </w:rPr>
      </w:pPr>
      <w:r/>
      <w:bookmarkStart w:id="677" w:name="_Hlt520355938"/>
      <w:r/>
      <w:bookmarkEnd w:id="677"/>
      <w:r/>
      <w:bookmarkStart w:id="678" w:name="_Hlt520356243"/>
      <w:r/>
      <w:bookmarkEnd w:id="678"/>
      <w:r>
        <w:rPr>
          <w:rFonts w:hint="eastAsia" w:ascii="宋体" w:hAnsi="宋体" w:eastAsia="宋体" w:cs="宋体"/>
          <w:sz w:val="24"/>
        </w:rPr>
        <w:br w:type="page" w:clear="all"/>
      </w: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t xml:space="preserve">5  法定代表人资格证明书</w:t>
      </w:r>
      <w:r>
        <w:rPr>
          <w:rFonts w:hint="eastAsia" w:ascii="宋体" w:hAnsi="宋体" w:eastAsia="宋体" w:cs="宋体"/>
          <w:sz w:val="24"/>
          <w:szCs w:val="20"/>
        </w:rPr>
        <w:t xml:space="preserve">（实质性格式）</w:t>
      </w:r>
      <w:r>
        <w:rPr>
          <w:rFonts w:hint="eastAsia" w:ascii="宋体" w:hAnsi="宋体" w:eastAsia="宋体" w:cs="宋体"/>
          <w:sz w:val="24"/>
        </w:rPr>
      </w:r>
      <w:r/>
    </w:p>
    <w:p>
      <w:pPr>
        <w:pStyle w:val="921"/>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法定代表人资格证明书</w:t>
      </w:r>
      <w:r>
        <w:rPr>
          <w:rFonts w:hint="eastAsia" w:ascii="宋体" w:hAnsi="宋体" w:eastAsia="宋体" w:cs="宋体"/>
          <w:b/>
          <w:sz w:val="32"/>
          <w:szCs w:val="32"/>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姓名:     性别:       年龄:      职务:</w:t>
      </w:r>
      <w:r>
        <w:rPr>
          <w:rFonts w:hint="eastAsia" w:ascii="宋体" w:hAnsi="宋体" w:eastAsia="宋体" w:cs="宋体"/>
          <w:sz w:val="24"/>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 xml:space="preserve">（供应商名称）</w:t>
      </w:r>
      <w:r>
        <w:rPr>
          <w:rFonts w:hint="eastAsia" w:ascii="宋体" w:hAnsi="宋体" w:eastAsia="宋体" w:cs="宋体"/>
          <w:sz w:val="24"/>
        </w:rPr>
        <w:t xml:space="preserve">的法定代表人。为参与</w:t>
      </w:r>
      <w:r>
        <w:rPr>
          <w:rFonts w:hint="eastAsia" w:ascii="宋体" w:hAnsi="宋体" w:eastAsia="宋体" w:cs="宋体"/>
          <w:sz w:val="24"/>
          <w:u w:val="single"/>
        </w:rPr>
        <w:t xml:space="preserve">（项目名称）</w:t>
      </w:r>
      <w:r>
        <w:rPr>
          <w:rFonts w:hint="eastAsia" w:ascii="宋体" w:hAnsi="宋体" w:eastAsia="宋体" w:cs="宋体"/>
          <w:sz w:val="24"/>
        </w:rPr>
        <w:t xml:space="preserve">的政府采购活动，</w:t>
      </w:r>
      <w:r>
        <w:rPr>
          <w:rFonts w:hint="eastAsia" w:ascii="宋体" w:hAnsi="宋体" w:eastAsia="宋体" w:cs="宋体"/>
          <w:sz w:val="24"/>
          <w:szCs w:val="20"/>
        </w:rPr>
        <w:t xml:space="preserve">签署、澄清确认、递交、撤回、修改</w:t>
      </w:r>
      <w:r>
        <w:rPr>
          <w:rFonts w:hint="eastAsia" w:ascii="宋体" w:hAnsi="宋体" w:eastAsia="宋体" w:cs="宋体"/>
          <w:sz w:val="24"/>
        </w:rPr>
        <w:t xml:space="preserve">上述项目的响应文件、进行合同磋商、签署合同和处理与之有关的一切事务。</w:t>
      </w:r>
      <w:r>
        <w:rPr>
          <w:rFonts w:hint="eastAsia" w:ascii="宋体" w:hAnsi="宋体" w:eastAsia="宋体" w:cs="宋体"/>
          <w:sz w:val="24"/>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特此证明。</w:t>
      </w:r>
      <w:r>
        <w:rPr>
          <w:rFonts w:hint="eastAsia" w:ascii="宋体" w:hAnsi="宋体" w:eastAsia="宋体" w:cs="宋体"/>
          <w:sz w:val="24"/>
        </w:rPr>
      </w:r>
      <w:r/>
    </w:p>
    <w:p>
      <w:pPr>
        <w:pStyle w:val="921"/>
        <w:spacing w:line="560" w:lineRule="exact"/>
        <w:rPr>
          <w:rFonts w:hint="eastAsia" w:ascii="宋体" w:hAnsi="宋体" w:eastAsia="宋体" w:cs="宋体"/>
          <w:sz w:val="24"/>
        </w:rPr>
      </w:pPr>
      <w:r>
        <w:rPr>
          <w:rFonts w:hint="eastAsia" w:ascii="宋体" w:hAnsi="宋体" w:eastAsia="宋体" w:cs="宋体"/>
          <w:sz w:val="24"/>
        </w:rPr>
      </w:r>
      <w:r/>
    </w:p>
    <w:p>
      <w:pPr>
        <w:pStyle w:val="933"/>
        <w:ind w:right="-46"/>
        <w:spacing w:line="583" w:lineRule="auto"/>
        <w:tabs>
          <w:tab w:val="left" w:pos="567" w:leader="none"/>
        </w:tabs>
        <w:rPr>
          <w:rFonts w:hint="eastAsia" w:eastAsia="宋体" w:cs="宋体"/>
          <w:spacing w:val="-3"/>
        </w:rPr>
      </w:pPr>
      <w:r>
        <w:rPr>
          <w:rFonts w:hint="eastAsia" w:eastAsia="宋体" w:cs="宋体"/>
        </w:rPr>
        <w:t xml:space="preserve">附：</w:t>
      </w:r>
      <w:r>
        <w:rPr>
          <w:rFonts w:hint="eastAsia" w:eastAsia="宋体" w:cs="宋体"/>
          <w:spacing w:val="-3"/>
        </w:rPr>
        <w:t xml:space="preserve">法</w:t>
      </w:r>
      <w:r>
        <w:rPr>
          <w:rFonts w:hint="eastAsia" w:eastAsia="宋体" w:cs="宋体"/>
        </w:rPr>
        <w:t xml:space="preserve">定</w:t>
      </w:r>
      <w:r>
        <w:rPr>
          <w:rFonts w:hint="eastAsia" w:eastAsia="宋体" w:cs="宋体"/>
          <w:spacing w:val="-3"/>
        </w:rPr>
        <w:t xml:space="preserve">代</w:t>
      </w:r>
      <w:r>
        <w:rPr>
          <w:rFonts w:hint="eastAsia" w:eastAsia="宋体" w:cs="宋体"/>
        </w:rPr>
        <w:t xml:space="preserve">表</w:t>
      </w:r>
      <w:r>
        <w:rPr>
          <w:rFonts w:hint="eastAsia" w:eastAsia="宋体" w:cs="宋体"/>
          <w:spacing w:val="-3"/>
        </w:rPr>
        <w:t xml:space="preserve">人</w:t>
      </w:r>
      <w:r>
        <w:rPr>
          <w:rFonts w:hint="eastAsia" w:eastAsia="宋体" w:cs="宋体"/>
        </w:rPr>
        <w:t xml:space="preserve">（</w:t>
      </w:r>
      <w:r>
        <w:rPr>
          <w:rFonts w:hint="eastAsia" w:eastAsia="宋体" w:cs="宋体"/>
          <w:spacing w:val="-3"/>
        </w:rPr>
        <w:t xml:space="preserve">单</w:t>
      </w:r>
      <w:r>
        <w:rPr>
          <w:rFonts w:hint="eastAsia" w:eastAsia="宋体" w:cs="宋体"/>
        </w:rPr>
        <w:t xml:space="preserve">位</w:t>
      </w:r>
      <w:r>
        <w:rPr>
          <w:rFonts w:hint="eastAsia" w:eastAsia="宋体" w:cs="宋体"/>
          <w:spacing w:val="-3"/>
        </w:rPr>
        <w:t xml:space="preserve">负</w:t>
      </w:r>
      <w:r>
        <w:rPr>
          <w:rFonts w:hint="eastAsia" w:eastAsia="宋体" w:cs="宋体"/>
        </w:rPr>
        <w:t xml:space="preserve">责人</w:t>
      </w:r>
      <w:r>
        <w:rPr>
          <w:rFonts w:hint="eastAsia" w:eastAsia="宋体" w:cs="宋体"/>
          <w:spacing w:val="-3"/>
        </w:rPr>
        <w:t xml:space="preserve">）有效期内的身份证正反面电子件。</w:t>
      </w:r>
      <w:r>
        <w:rPr>
          <w:rFonts w:hint="eastAsia" w:eastAsia="宋体"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vAlign w:val="top"/>
            <w:textDirection w:val="lrTb"/>
            <w:noWrap w:val="false"/>
          </w:tcPr>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pStyle w:val="921"/>
        <w:spacing w:line="560" w:lineRule="exact"/>
        <w:rPr>
          <w:rFonts w:hint="eastAsia" w:ascii="宋体" w:hAnsi="宋体" w:eastAsia="宋体" w:cs="宋体"/>
          <w:sz w:val="24"/>
        </w:rPr>
      </w:pPr>
      <w:r>
        <w:rPr>
          <w:rFonts w:hint="eastAsia" w:ascii="宋体" w:hAnsi="宋体" w:eastAsia="宋体" w:cs="宋体"/>
          <w:sz w:val="24"/>
        </w:rPr>
        <w:t xml:space="preserve">                     供应商：（加盖公章）</w:t>
      </w:r>
      <w:r>
        <w:rPr>
          <w:rFonts w:hint="eastAsia" w:ascii="宋体" w:hAnsi="宋体" w:eastAsia="宋体" w:cs="宋体"/>
          <w:sz w:val="24"/>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sz w:val="24"/>
          <w:szCs w:val="20"/>
        </w:rPr>
        <w:t xml:space="preserve">签字、签章或印鉴</w:t>
      </w:r>
      <w:r>
        <w:rPr>
          <w:rFonts w:hint="eastAsia" w:ascii="宋体" w:hAnsi="宋体" w:eastAsia="宋体" w:cs="宋体"/>
          <w:sz w:val="24"/>
        </w:rPr>
        <w:t xml:space="preserve">：</w:t>
      </w:r>
      <w:r>
        <w:rPr>
          <w:rFonts w:hint="eastAsia" w:ascii="宋体" w:hAnsi="宋体" w:eastAsia="宋体" w:cs="宋体"/>
          <w:sz w:val="24"/>
        </w:rPr>
      </w:r>
      <w:r/>
    </w:p>
    <w:p>
      <w:pPr>
        <w:pStyle w:val="921"/>
        <w:ind w:firstLine="4320"/>
        <w:spacing w:line="560" w:lineRule="exact"/>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说明：</w:t>
      </w:r>
      <w:r>
        <w:rPr>
          <w:rFonts w:hint="eastAsia" w:ascii="宋体" w:hAnsi="宋体" w:eastAsia="宋体" w:cs="宋体"/>
          <w:sz w:val="24"/>
          <w:szCs w:val="20"/>
        </w:rPr>
      </w:r>
      <w:r/>
    </w:p>
    <w:p>
      <w:pPr>
        <w:pStyle w:val="921"/>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1.若供应商为事业单位或其他组织或分支机构（仅当磋商文件注明允许分支机构响应的），则法定代表人（单位负责人）处的签署人可为单位负责人。</w:t>
      </w:r>
      <w:r>
        <w:rPr>
          <w:rFonts w:hint="eastAsia" w:ascii="宋体" w:hAnsi="宋体" w:eastAsia="宋体" w:cs="宋体"/>
          <w:sz w:val="24"/>
          <w:szCs w:val="20"/>
        </w:rPr>
      </w:r>
      <w:r/>
    </w:p>
    <w:p>
      <w:pPr>
        <w:pStyle w:val="921"/>
        <w:jc w:val="left"/>
        <w:spacing w:line="360" w:lineRule="auto"/>
        <w:tabs>
          <w:tab w:val="left" w:pos="5580" w:leader="none"/>
        </w:tabs>
        <w:rPr>
          <w:rFonts w:hint="eastAsia" w:ascii="宋体" w:hAnsi="宋体" w:eastAsia="宋体" w:cs="宋体"/>
          <w:i/>
          <w:sz w:val="24"/>
          <w:szCs w:val="20"/>
          <w:u w:val="single"/>
        </w:rPr>
      </w:pPr>
      <w:r>
        <w:rPr>
          <w:rFonts w:hint="eastAsia" w:ascii="宋体" w:hAnsi="宋体" w:eastAsia="宋体" w:cs="宋体"/>
          <w:sz w:val="24"/>
          <w:szCs w:val="20"/>
        </w:rPr>
        <w:t xml:space="preserve">2.供应商为自然人的情形，可不提供本《法定代表人资格证明书》。</w:t>
      </w:r>
      <w:r>
        <w:rPr>
          <w:rFonts w:hint="eastAsia" w:ascii="宋体" w:hAnsi="宋体" w:eastAsia="宋体" w:cs="宋体"/>
          <w:i/>
          <w:sz w:val="24"/>
          <w:szCs w:val="20"/>
          <w:u w:val="single"/>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r>
      <w:r/>
    </w:p>
    <w:p>
      <w:pPr>
        <w:pStyle w:val="921"/>
        <w:jc w:val="left"/>
        <w:widowControl/>
        <w:rPr>
          <w:rFonts w:hint="eastAsia" w:ascii="宋体" w:hAnsi="宋体" w:eastAsia="宋体" w:cs="宋体"/>
          <w:sz w:val="24"/>
        </w:rPr>
      </w:pPr>
      <w:r>
        <w:rPr>
          <w:rFonts w:hint="eastAsia" w:ascii="宋体" w:hAnsi="宋体" w:eastAsia="宋体" w:cs="宋体"/>
          <w:sz w:val="24"/>
        </w:rPr>
        <w:t xml:space="preserve">6  政府采购供应商信用承诺书</w:t>
      </w:r>
      <w:r>
        <w:rPr>
          <w:rFonts w:hint="eastAsia" w:ascii="宋体" w:hAnsi="宋体" w:eastAsia="宋体" w:cs="宋体"/>
          <w:sz w:val="24"/>
          <w:szCs w:val="20"/>
        </w:rPr>
        <w:t xml:space="preserve">（实质性格式）</w:t>
      </w:r>
      <w:r>
        <w:rPr>
          <w:rFonts w:hint="eastAsia" w:ascii="宋体" w:hAnsi="宋体" w:eastAsia="宋体" w:cs="宋体"/>
          <w:sz w:val="24"/>
        </w:rPr>
      </w:r>
      <w:r/>
    </w:p>
    <w:p>
      <w:pPr>
        <w:pStyle w:val="921"/>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921"/>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rPr>
          <w:rFonts w:hint="eastAsia" w:ascii="宋体" w:hAnsi="宋体" w:eastAsia="宋体" w:cs="宋体"/>
          <w:b/>
          <w:sz w:val="32"/>
          <w:szCs w:val="32"/>
        </w:rPr>
      </w:r>
      <w:r/>
    </w:p>
    <w:p>
      <w:pPr>
        <w:pStyle w:val="921"/>
        <w:ind w:firstLine="640"/>
        <w:rPr>
          <w:rFonts w:hint="eastAsia" w:ascii="宋体" w:hAnsi="宋体" w:eastAsia="宋体" w:cs="宋体"/>
        </w:rPr>
      </w:pPr>
      <w:r>
        <w:rPr>
          <w:rFonts w:hint="eastAsia" w:ascii="宋体" w:hAnsi="宋体" w:eastAsia="宋体" w:cs="宋体"/>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五、承诺本单位自觉接受行政管理部门、行业组织、社会公众、新闻舆论的监督。 </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七、承诺本单位在信用中国（江苏）网站中无违法违规、较重或严重失信记录。 </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八、承诺本单位提出政府采购质疑和投诉坚持依法依规、诚实信用原则。</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九、根据政府采购相关法律法规的规定需要作出的其他承诺。 </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4"/>
        </w:rPr>
      </w:r>
      <w:r/>
    </w:p>
    <w:p>
      <w:pPr>
        <w:pStyle w:val="921"/>
        <w:ind w:firstLine="480"/>
        <w:spacing w:line="276" w:lineRule="auto"/>
        <w:rPr>
          <w:rFonts w:hint="eastAsia" w:ascii="宋体" w:hAnsi="宋体" w:eastAsia="宋体" w:cs="宋体"/>
          <w:sz w:val="24"/>
        </w:rPr>
      </w:pPr>
      <w:r>
        <w:rPr>
          <w:rFonts w:hint="eastAsia" w:ascii="宋体" w:hAnsi="宋体" w:eastAsia="宋体" w:cs="宋体"/>
          <w:sz w:val="24"/>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4"/>
        </w:rPr>
      </w:r>
      <w:r/>
    </w:p>
    <w:p>
      <w:pPr>
        <w:pStyle w:val="1168"/>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szCs w:val="20"/>
        </w:rPr>
        <w:t xml:space="preserve">日期：_____年______月______日   </w:t>
      </w:r>
      <w:r>
        <w:rPr>
          <w:rFonts w:hint="eastAsia" w:ascii="宋体" w:hAnsi="宋体" w:eastAsia="宋体" w:cs="宋体"/>
          <w:sz w:val="24"/>
          <w:lang w:val="zh-CN"/>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br w:type="page" w:clear="all"/>
      </w:r>
      <w:r>
        <w:rPr>
          <w:rFonts w:hint="eastAsia" w:ascii="宋体" w:hAnsi="宋体" w:eastAsia="宋体" w:cs="宋体"/>
          <w:sz w:val="24"/>
          <w:szCs w:val="20"/>
        </w:rPr>
        <w:t xml:space="preserve">7  报价一览表</w:t>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rFonts w:hint="eastAsia" w:ascii="宋体" w:hAnsi="宋体" w:eastAsia="宋体" w:cs="宋体"/>
          <w:sz w:val="24"/>
          <w:szCs w:val="20"/>
        </w:rPr>
      </w:r>
      <w:r/>
    </w:p>
    <w:p>
      <w:pPr>
        <w:pStyle w:val="921"/>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r>
      <w:r/>
    </w:p>
    <w:p>
      <w:pPr>
        <w:pStyle w:val="921"/>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格式见电子采购文件</w:t>
      </w:r>
      <w:r>
        <w:rPr>
          <w:rFonts w:hint="eastAsia" w:ascii="宋体" w:hAnsi="宋体" w:eastAsia="宋体" w:cs="宋体"/>
          <w:sz w:val="24"/>
        </w:rPr>
      </w:r>
      <w:r/>
    </w:p>
    <w:p>
      <w:pPr>
        <w:pStyle w:val="921"/>
        <w:jc w:val="left"/>
        <w:widowControl/>
        <w:rPr>
          <w:rFonts w:hint="eastAsia" w:ascii="宋体" w:hAnsi="宋体" w:eastAsia="宋体" w:cs="宋体"/>
          <w:sz w:val="24"/>
          <w:szCs w:val="20"/>
        </w:rPr>
      </w:pPr>
      <w:r/>
      <w:bookmarkStart w:id="679" w:name="_Toc305158827"/>
      <w:r/>
      <w:bookmarkStart w:id="680" w:name="_Toc226309803"/>
      <w:r/>
      <w:bookmarkStart w:id="681" w:name="_Toc226965749"/>
      <w:r/>
      <w:bookmarkStart w:id="682" w:name="_Toc150774763"/>
      <w:r/>
      <w:bookmarkStart w:id="683" w:name="_Toc142311060"/>
      <w:r/>
      <w:bookmarkStart w:id="684" w:name="_Toc226337255"/>
      <w:r/>
      <w:bookmarkStart w:id="685" w:name="_Toc264969249"/>
      <w:r/>
      <w:bookmarkStart w:id="686" w:name="_Toc195842924"/>
      <w:r/>
      <w:bookmarkStart w:id="687" w:name="_Toc265228397"/>
      <w:r/>
      <w:bookmarkStart w:id="688" w:name="_Toc226965832"/>
      <w:r/>
      <w:bookmarkStart w:id="689" w:name="_Toc305158901"/>
      <w:r/>
      <w:bookmarkStart w:id="690" w:name="_Toc127151558"/>
      <w:r/>
      <w:bookmarkStart w:id="691" w:name="_Toc150480796"/>
      <w:r>
        <w:rPr>
          <w:rFonts w:hint="eastAsia" w:ascii="宋体" w:hAnsi="宋体" w:eastAsia="宋体" w:cs="宋体"/>
          <w:sz w:val="24"/>
          <w:szCs w:val="20"/>
        </w:rPr>
        <w:br w:type="page" w:clear="all"/>
      </w:r>
      <w:r>
        <w:rPr>
          <w:rFonts w:hint="eastAsia" w:ascii="宋体" w:hAnsi="宋体" w:eastAsia="宋体" w:cs="宋体"/>
          <w:sz w:val="24"/>
          <w:szCs w:val="20"/>
        </w:rPr>
      </w:r>
      <w:r/>
    </w:p>
    <w:p>
      <w:pPr>
        <w:pStyle w:val="921"/>
        <w:ind w:right="480"/>
        <w:jc w:val="left"/>
        <w:spacing w:line="720" w:lineRule="auto"/>
        <w:rPr>
          <w:rFonts w:hint="eastAsia" w:ascii="宋体" w:hAnsi="宋体" w:eastAsia="宋体" w:cs="宋体"/>
          <w:sz w:val="24"/>
          <w:szCs w:val="20"/>
        </w:rPr>
      </w:pPr>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Start w:id="692" w:name="_Toc150774765"/>
      <w:r/>
      <w:bookmarkStart w:id="693" w:name="_Toc226337258"/>
      <w:r/>
      <w:bookmarkStart w:id="694" w:name="_Toc226309806"/>
      <w:r/>
      <w:bookmarkStart w:id="695" w:name="_Toc226965752"/>
      <w:r/>
      <w:bookmarkStart w:id="696" w:name="_Toc195842927"/>
      <w:r/>
      <w:bookmarkStart w:id="697" w:name="_Toc150480798"/>
      <w:r/>
      <w:bookmarkStart w:id="698" w:name="_Toc142311062"/>
      <w:r/>
      <w:bookmarkStart w:id="699" w:name="_Toc264969252"/>
      <w:r/>
      <w:bookmarkStart w:id="700" w:name="_Toc226965835"/>
      <w:r/>
      <w:bookmarkStart w:id="701" w:name="_Toc127151562"/>
      <w:r/>
      <w:bookmarkStart w:id="702" w:name="_Toc265228400"/>
      <w:r/>
      <w:bookmarkStart w:id="703" w:name="_Toc305158830"/>
      <w:r/>
      <w:bookmarkStart w:id="704" w:name="_Toc305158904"/>
      <w:r/>
      <w:bookmarkStart w:id="705" w:name="_Toc264969251"/>
      <w:r/>
      <w:bookmarkStart w:id="706" w:name="_Toc150774764"/>
      <w:r/>
      <w:bookmarkStart w:id="707" w:name="_Toc142311061"/>
      <w:r/>
      <w:bookmarkStart w:id="708" w:name="_Toc226337257"/>
      <w:r/>
      <w:bookmarkStart w:id="709" w:name="_Toc195842926"/>
      <w:r/>
      <w:bookmarkStart w:id="710" w:name="_Toc305158829"/>
      <w:r/>
      <w:bookmarkStart w:id="711" w:name="_Toc127151561"/>
      <w:r/>
      <w:bookmarkStart w:id="712" w:name="_Toc305158903"/>
      <w:r/>
      <w:bookmarkStart w:id="713" w:name="_Toc265228399"/>
      <w:r/>
      <w:bookmarkStart w:id="714" w:name="_Toc150480797"/>
      <w:r/>
      <w:bookmarkStart w:id="715" w:name="_Toc226309805"/>
      <w:r/>
      <w:bookmarkStart w:id="716" w:name="_Toc226965834"/>
      <w:r/>
      <w:bookmarkStart w:id="717" w:name="_Toc226965751"/>
      <w:r>
        <w:rPr>
          <w:rFonts w:hint="eastAsia" w:ascii="宋体" w:hAnsi="宋体" w:eastAsia="宋体" w:cs="宋体"/>
          <w:sz w:val="24"/>
          <w:szCs w:val="20"/>
        </w:rPr>
        <w:t xml:space="preserve">8  合同条款偏离表</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eastAsia="宋体" w:cs="宋体"/>
          <w:sz w:val="24"/>
          <w:szCs w:val="20"/>
        </w:rPr>
      </w:r>
      <w:r/>
    </w:p>
    <w:p>
      <w:pPr>
        <w:pStyle w:val="921"/>
        <w:spacing w:line="360" w:lineRule="auto"/>
        <w:rPr>
          <w:rFonts w:hint="eastAsia" w:ascii="宋体" w:hAnsi="宋体" w:eastAsia="宋体" w:cs="宋体"/>
          <w:sz w:val="10"/>
          <w:szCs w:val="10"/>
        </w:rPr>
      </w:pPr>
      <w:r>
        <w:rPr>
          <w:rFonts w:hint="eastAsia" w:ascii="宋体" w:hAnsi="宋体" w:eastAsia="宋体" w:cs="宋体"/>
          <w:sz w:val="10"/>
          <w:szCs w:val="10"/>
        </w:rPr>
      </w:r>
      <w:r/>
    </w:p>
    <w:p>
      <w:pPr>
        <w:pStyle w:val="921"/>
        <w:jc w:val="center"/>
        <w:rPr>
          <w:rFonts w:hint="eastAsia" w:ascii="宋体" w:hAnsi="宋体" w:eastAsia="宋体" w:cs="宋体"/>
          <w:b/>
          <w:sz w:val="36"/>
          <w:szCs w:val="36"/>
        </w:rPr>
      </w:pPr>
      <w:r>
        <w:rPr>
          <w:rFonts w:hint="eastAsia" w:ascii="宋体" w:hAnsi="宋体" w:eastAsia="宋体" w:cs="宋体"/>
          <w:b/>
          <w:sz w:val="36"/>
          <w:szCs w:val="36"/>
        </w:rPr>
        <w:t xml:space="preserve">合同条款偏离表</w:t>
      </w:r>
      <w:r>
        <w:rPr>
          <w:rFonts w:hint="eastAsia" w:ascii="宋体" w:hAnsi="宋体" w:eastAsia="宋体" w:cs="宋体"/>
          <w:b/>
          <w:sz w:val="36"/>
          <w:szCs w:val="36"/>
        </w:rPr>
      </w:r>
      <w:r/>
    </w:p>
    <w:p>
      <w:pPr>
        <w:pStyle w:val="921"/>
        <w:jc w:val="center"/>
        <w:rPr>
          <w:rFonts w:hint="eastAsia" w:ascii="宋体" w:hAnsi="宋体" w:eastAsia="宋体" w:cs="宋体"/>
          <w:sz w:val="36"/>
          <w:szCs w:val="36"/>
        </w:rPr>
      </w:pPr>
      <w:r>
        <w:rPr>
          <w:rFonts w:hint="eastAsia" w:ascii="宋体" w:hAnsi="宋体" w:eastAsia="宋体" w:cs="宋体"/>
          <w:sz w:val="36"/>
          <w:szCs w:val="36"/>
        </w:rPr>
      </w:r>
      <w:r/>
    </w:p>
    <w:p>
      <w:pPr>
        <w:pStyle w:val="921"/>
        <w:spacing w:line="360" w:lineRule="auto"/>
        <w:rPr>
          <w:rFonts w:hint="eastAsia" w:ascii="宋体" w:hAnsi="宋体" w:eastAsia="宋体" w:cs="宋体"/>
          <w:sz w:val="24"/>
          <w:szCs w:val="20"/>
        </w:rPr>
      </w:pPr>
      <w:r>
        <w:rPr>
          <w:rFonts w:hint="eastAsia" w:ascii="宋体" w:hAnsi="宋体" w:eastAsia="宋体" w:cs="宋体"/>
          <w:sz w:val="24"/>
          <w:szCs w:val="20"/>
        </w:rPr>
      </w:r>
      <w:r/>
    </w:p>
    <w:p>
      <w:pPr>
        <w:pStyle w:val="921"/>
        <w:ind w:firstLine="360"/>
        <w:jc w:val="left"/>
        <w:spacing w:line="360" w:lineRule="auto"/>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项目编号/包号：_______________     项目名称：_____________________</w:t>
      </w:r>
      <w:r>
        <w:rPr>
          <w:rFonts w:hint="eastAsia" w:ascii="宋体" w:hAnsi="宋体"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1"/>
              <w:jc w:val="left"/>
              <w:rPr>
                <w:rFonts w:hint="eastAsia" w:ascii="宋体" w:hAnsi="宋体" w:eastAsia="宋体" w:cs="宋体"/>
                <w:b/>
                <w:sz w:val="24"/>
              </w:rPr>
            </w:pPr>
            <w:r>
              <w:rPr>
                <w:rFonts w:hint="eastAsia" w:ascii="宋体" w:hAnsi="宋体" w:eastAsia="宋体" w:cs="宋体"/>
                <w:b/>
                <w:sz w:val="24"/>
              </w:rPr>
              <w:t xml:space="preserve">对本项目合同条款的偏离情况（请进行勾选）：</w:t>
            </w:r>
            <w:r>
              <w:rPr>
                <w:rFonts w:hint="eastAsia" w:ascii="宋体" w:hAnsi="宋体" w:eastAsia="宋体" w:cs="宋体"/>
                <w:b/>
                <w:sz w:val="24"/>
              </w:rPr>
            </w:r>
            <w:r/>
          </w:p>
          <w:p>
            <w:pPr>
              <w:pStyle w:val="921"/>
              <w:jc w:val="left"/>
              <w:rPr>
                <w:rFonts w:hint="eastAsia" w:ascii="宋体" w:hAnsi="宋体" w:eastAsia="宋体" w:cs="宋体"/>
                <w:b/>
                <w:sz w:val="24"/>
              </w:rPr>
            </w:pPr>
            <w:r>
              <w:rPr>
                <w:rFonts w:hint="eastAsia" w:ascii="宋体" w:hAnsi="宋体" w:eastAsia="宋体" w:cs="宋体"/>
                <w:b/>
                <w:sz w:val="24"/>
              </w:rPr>
              <w:t xml:space="preserve">□无偏离</w:t>
            </w:r>
            <w:r>
              <w:rPr>
                <w:rFonts w:hint="eastAsia" w:ascii="宋体" w:hAnsi="宋体" w:eastAsia="宋体" w:cs="宋体"/>
                <w:sz w:val="24"/>
              </w:rPr>
              <w:t xml:space="preserve">（</w:t>
            </w:r>
            <w:r>
              <w:rPr>
                <w:rFonts w:hint="eastAsia" w:ascii="宋体" w:hAnsi="宋体" w:eastAsia="宋体" w:cs="宋体"/>
                <w:sz w:val="24"/>
                <w:szCs w:val="21"/>
              </w:rPr>
              <w:t xml:space="preserve">如无偏离，仅勾选无偏离即可</w:t>
            </w:r>
            <w:r>
              <w:rPr>
                <w:rFonts w:hint="eastAsia" w:ascii="宋体" w:hAnsi="宋体" w:eastAsia="宋体" w:cs="宋体"/>
                <w:sz w:val="24"/>
              </w:rPr>
              <w:t xml:space="preserve">）</w:t>
            </w:r>
            <w:r>
              <w:rPr>
                <w:rFonts w:hint="eastAsia" w:ascii="宋体" w:hAnsi="宋体" w:eastAsia="宋体" w:cs="宋体"/>
                <w:b/>
                <w:sz w:val="24"/>
              </w:rPr>
            </w:r>
            <w:r/>
          </w:p>
          <w:p>
            <w:pPr>
              <w:pStyle w:val="921"/>
              <w:jc w:val="left"/>
              <w:rPr>
                <w:rFonts w:hint="eastAsia" w:ascii="宋体" w:hAnsi="宋体" w:eastAsia="宋体" w:cs="宋体"/>
                <w:sz w:val="24"/>
              </w:rPr>
            </w:pPr>
            <w:r>
              <w:rPr>
                <w:rFonts w:hint="eastAsia" w:ascii="宋体" w:hAnsi="宋体" w:eastAsia="宋体" w:cs="宋体"/>
                <w:b/>
                <w:sz w:val="24"/>
              </w:rPr>
              <w:t xml:space="preserve">□有偏离</w:t>
            </w:r>
            <w:r>
              <w:rPr>
                <w:rFonts w:hint="eastAsia" w:ascii="宋体" w:hAnsi="宋体" w:eastAsia="宋体" w:cs="宋体"/>
                <w:sz w:val="24"/>
              </w:rPr>
              <w:t xml:space="preserve">（</w:t>
            </w:r>
            <w:r>
              <w:rPr>
                <w:rFonts w:hint="eastAsia" w:ascii="宋体" w:hAnsi="宋体" w:eastAsia="宋体" w:cs="宋体"/>
                <w:sz w:val="24"/>
                <w:szCs w:val="21"/>
              </w:rPr>
              <w:t xml:space="preserve">如有负偏离，</w:t>
            </w:r>
            <w:r>
              <w:rPr>
                <w:rFonts w:hint="eastAsia" w:ascii="宋体" w:hAnsi="宋体" w:eastAsia="宋体" w:cs="宋体"/>
                <w:sz w:val="24"/>
              </w:rPr>
              <w:t xml:space="preserve">则须在本表中对负偏离项逐一列明）</w:t>
            </w:r>
            <w:r>
              <w:rPr>
                <w:rFonts w:hint="eastAsia" w:ascii="宋体" w:hAnsi="宋体" w:eastAsia="宋体" w:cs="宋体"/>
                <w:sz w:val="24"/>
              </w:rPr>
            </w:r>
            <w:r/>
          </w:p>
        </w:tc>
      </w:tr>
      <w:tr>
        <w:trPr>
          <w:trHeight w:val="930"/>
        </w:trPr>
        <w:tc>
          <w:tcPr>
            <w:tcW w:w="83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301"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szCs w:val="21"/>
              </w:rPr>
              <w:t xml:space="preserve">磋商文件</w:t>
            </w:r>
            <w:r>
              <w:rPr>
                <w:rFonts w:hint="eastAsia" w:ascii="宋体" w:hAnsi="宋体" w:eastAsia="宋体" w:cs="宋体"/>
                <w:sz w:val="24"/>
              </w:rPr>
              <w:t xml:space="preserve">条目号（页码）</w:t>
            </w:r>
            <w:r>
              <w:rPr>
                <w:rFonts w:hint="eastAsia" w:ascii="宋体" w:hAnsi="宋体" w:eastAsia="宋体" w:cs="宋体"/>
                <w:sz w:val="24"/>
              </w:rPr>
            </w:r>
            <w:r/>
          </w:p>
        </w:tc>
        <w:tc>
          <w:tcPr>
            <w:tcW w:w="2007"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szCs w:val="21"/>
              </w:rPr>
              <w:t xml:space="preserve">磋商文件</w:t>
            </w:r>
            <w:r>
              <w:rPr>
                <w:rFonts w:hint="eastAsia" w:ascii="宋体" w:hAnsi="宋体" w:eastAsia="宋体" w:cs="宋体"/>
                <w:sz w:val="24"/>
              </w:rPr>
              <w:t xml:space="preserve">要求</w:t>
            </w:r>
            <w:r>
              <w:rPr>
                <w:rFonts w:hint="eastAsia" w:ascii="宋体" w:hAnsi="宋体" w:eastAsia="宋体" w:cs="宋体"/>
                <w:sz w:val="24"/>
              </w:rPr>
            </w:r>
            <w:r/>
          </w:p>
        </w:tc>
        <w:tc>
          <w:tcPr>
            <w:tcW w:w="200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响应文件内容</w:t>
            </w:r>
            <w:r>
              <w:rPr>
                <w:rFonts w:hint="eastAsia" w:ascii="宋体" w:hAnsi="宋体" w:eastAsia="宋体" w:cs="宋体"/>
                <w:sz w:val="24"/>
              </w:rPr>
            </w:r>
            <w:r/>
          </w:p>
        </w:tc>
        <w:tc>
          <w:tcPr>
            <w:tcW w:w="245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偏离情况</w:t>
            </w:r>
            <w:r>
              <w:rPr>
                <w:rFonts w:hint="eastAsia" w:ascii="宋体" w:hAnsi="宋体" w:eastAsia="宋体" w:cs="宋体"/>
                <w:sz w:val="24"/>
              </w:rPr>
            </w:r>
            <w:r/>
          </w:p>
          <w:p>
            <w:pPr>
              <w:pStyle w:val="921"/>
              <w:jc w:val="center"/>
              <w:rPr>
                <w:rFonts w:hint="eastAsia" w:ascii="宋体" w:hAnsi="宋体" w:eastAsia="宋体" w:cs="宋体"/>
                <w:sz w:val="24"/>
              </w:rPr>
            </w:pPr>
            <w:r>
              <w:rPr>
                <w:rFonts w:hint="eastAsia" w:ascii="宋体" w:hAnsi="宋体" w:eastAsia="宋体" w:cs="宋体"/>
                <w:sz w:val="24"/>
              </w:rPr>
              <w:t xml:space="preserve">（据实填写）</w:t>
            </w:r>
            <w:r>
              <w:rPr>
                <w:rFonts w:hint="eastAsia" w:ascii="宋体" w:hAnsi="宋体" w:eastAsia="宋体" w:cs="宋体"/>
                <w:sz w:val="24"/>
              </w:rPr>
            </w:r>
            <w:r/>
          </w:p>
        </w:tc>
        <w:tc>
          <w:tcPr>
            <w:tcW w:w="78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tc>
      </w:tr>
      <w:tr>
        <w:trPr>
          <w:trHeight w:val="930"/>
        </w:trPr>
        <w:tc>
          <w:tcPr>
            <w:tcW w:w="83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301"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7"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45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78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83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301"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7"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45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78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83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301"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7"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45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78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83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301"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7"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00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45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788"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bl>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r>
      <w:r/>
    </w:p>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w:t>
      </w:r>
      <w:r>
        <w:rPr>
          <w:rFonts w:hint="eastAsia" w:ascii="宋体" w:hAnsi="宋体" w:eastAsia="宋体" w:cs="宋体"/>
          <w:sz w:val="24"/>
        </w:rPr>
      </w:r>
      <w:r/>
    </w:p>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1. 对合同条款中的所有要求，除本表所列明的所有偏离外，均视作供应商已对之理解和响应。</w:t>
      </w:r>
      <w:r>
        <w:rPr>
          <w:rFonts w:hint="eastAsia" w:ascii="宋体" w:hAnsi="宋体" w:eastAsia="宋体" w:cs="宋体"/>
          <w:sz w:val="24"/>
        </w:rPr>
      </w:r>
      <w:r/>
    </w:p>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2. “偏离情况”列应据实填写“正偏离”或“负偏离”。</w:t>
      </w:r>
      <w:r>
        <w:rPr>
          <w:rFonts w:hint="eastAsia" w:ascii="宋体" w:hAnsi="宋体" w:eastAsia="宋体" w:cs="宋体"/>
          <w:sz w:val="24"/>
        </w:rPr>
      </w:r>
      <w:r/>
    </w:p>
    <w:p>
      <w:pPr>
        <w:pStyle w:val="921"/>
        <w:spacing w:line="360" w:lineRule="auto"/>
        <w:rPr>
          <w:rFonts w:hint="eastAsia" w:ascii="宋体" w:hAnsi="宋体" w:eastAsia="宋体" w:cs="宋体"/>
          <w:sz w:val="24"/>
          <w:szCs w:val="20"/>
        </w:rPr>
      </w:pPr>
      <w:r>
        <w:rPr>
          <w:rFonts w:hint="eastAsia" w:ascii="宋体" w:hAnsi="宋体" w:eastAsia="宋体" w:cs="宋体"/>
          <w:sz w:val="24"/>
          <w:szCs w:val="20"/>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szCs w:val="20"/>
        </w:rPr>
        <w:t xml:space="preserve">日期：_____年______月______日</w:t>
      </w:r>
      <w:r>
        <w:rPr>
          <w:rFonts w:hint="eastAsia" w:ascii="宋体" w:hAnsi="宋体" w:eastAsia="宋体" w:cs="宋体"/>
          <w:sz w:val="24"/>
          <w:lang w:val="zh-CN"/>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br w:type="page" w:clear="all"/>
      </w: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t xml:space="preserve">9  </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Pr>
          <w:rFonts w:hint="eastAsia" w:ascii="宋体" w:hAnsi="宋体" w:eastAsia="宋体" w:cs="宋体"/>
          <w:sz w:val="24"/>
          <w:szCs w:val="20"/>
        </w:rPr>
        <w:t xml:space="preserve">采购需求偏离表</w:t>
      </w:r>
      <w:r>
        <w:rPr>
          <w:rFonts w:hint="eastAsia" w:ascii="宋体" w:hAnsi="宋体" w:eastAsia="宋体" w:cs="宋体"/>
          <w:sz w:val="24"/>
          <w:szCs w:val="20"/>
        </w:rPr>
      </w:r>
      <w:r/>
    </w:p>
    <w:p>
      <w:pPr>
        <w:pStyle w:val="921"/>
        <w:jc w:val="center"/>
        <w:rPr>
          <w:rFonts w:hint="eastAsia" w:ascii="宋体" w:hAnsi="宋体" w:eastAsia="宋体" w:cs="宋体"/>
          <w:b/>
          <w:sz w:val="36"/>
          <w:szCs w:val="36"/>
        </w:rPr>
      </w:pPr>
      <w:r>
        <w:rPr>
          <w:rFonts w:hint="eastAsia" w:ascii="宋体" w:hAnsi="宋体" w:eastAsia="宋体" w:cs="宋体"/>
          <w:b/>
          <w:sz w:val="36"/>
          <w:szCs w:val="36"/>
        </w:rPr>
        <w:t xml:space="preserve">采购需求偏离表</w:t>
      </w:r>
      <w:r>
        <w:rPr>
          <w:rFonts w:hint="eastAsia" w:ascii="宋体" w:hAnsi="宋体" w:eastAsia="宋体" w:cs="宋体"/>
          <w:b/>
          <w:sz w:val="36"/>
          <w:szCs w:val="36"/>
        </w:rPr>
      </w:r>
      <w:r/>
    </w:p>
    <w:p>
      <w:pPr>
        <w:pStyle w:val="921"/>
        <w:jc w:val="center"/>
        <w:rPr>
          <w:rFonts w:hint="eastAsia" w:ascii="宋体" w:hAnsi="宋体" w:eastAsia="宋体" w:cs="宋体"/>
          <w:sz w:val="36"/>
          <w:szCs w:val="36"/>
        </w:rPr>
      </w:pPr>
      <w:r>
        <w:rPr>
          <w:rFonts w:hint="eastAsia" w:ascii="宋体" w:hAnsi="宋体" w:eastAsia="宋体" w:cs="宋体"/>
          <w:sz w:val="36"/>
          <w:szCs w:val="36"/>
        </w:rPr>
      </w:r>
      <w:r/>
    </w:p>
    <w:p>
      <w:pPr>
        <w:pStyle w:val="921"/>
        <w:ind w:firstLine="360"/>
        <w:jc w:val="left"/>
        <w:spacing w:line="360" w:lineRule="auto"/>
        <w:tabs>
          <w:tab w:val="left" w:pos="1800" w:leader="none"/>
          <w:tab w:val="left" w:pos="5580" w:leader="none"/>
        </w:tabs>
        <w:rPr>
          <w:rFonts w:hint="eastAsia" w:ascii="宋体" w:hAnsi="宋体" w:eastAsia="宋体" w:cs="宋体"/>
          <w:sz w:val="24"/>
          <w:u w:val="single"/>
        </w:rPr>
      </w:pPr>
      <w:r>
        <w:rPr>
          <w:rFonts w:hint="eastAsia" w:ascii="宋体" w:hAnsi="宋体" w:eastAsia="宋体" w:cs="宋体"/>
          <w:sz w:val="24"/>
        </w:rPr>
        <w:t xml:space="preserve">项目编号/包号：_____________________     项目名称：_______________________</w:t>
      </w:r>
      <w:r>
        <w:rPr>
          <w:rFonts w:hint="eastAsia" w:ascii="宋体" w:hAnsi="宋体" w:eastAsia="宋体" w:cs="宋体"/>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1"/>
              <w:jc w:val="left"/>
              <w:rPr>
                <w:rFonts w:hint="eastAsia" w:ascii="宋体" w:hAnsi="宋体" w:eastAsia="宋体" w:cs="宋体"/>
                <w:b/>
                <w:sz w:val="24"/>
              </w:rPr>
            </w:pPr>
            <w:r>
              <w:rPr>
                <w:rFonts w:hint="eastAsia" w:ascii="宋体" w:hAnsi="宋体" w:eastAsia="宋体" w:cs="宋体"/>
                <w:b/>
                <w:sz w:val="24"/>
              </w:rPr>
              <w:t xml:space="preserve">对本项目采购需求的偏离情况（请进行勾选）：</w:t>
            </w:r>
            <w:r>
              <w:rPr>
                <w:rFonts w:hint="eastAsia" w:ascii="宋体" w:hAnsi="宋体" w:eastAsia="宋体" w:cs="宋体"/>
                <w:b/>
                <w:sz w:val="24"/>
              </w:rPr>
            </w:r>
            <w:r/>
          </w:p>
          <w:p>
            <w:pPr>
              <w:pStyle w:val="921"/>
              <w:jc w:val="left"/>
              <w:rPr>
                <w:rFonts w:hint="eastAsia" w:ascii="宋体" w:hAnsi="宋体" w:eastAsia="宋体" w:cs="宋体"/>
                <w:b/>
                <w:sz w:val="24"/>
              </w:rPr>
            </w:pPr>
            <w:r>
              <w:rPr>
                <w:rFonts w:hint="eastAsia" w:ascii="宋体" w:hAnsi="宋体" w:eastAsia="宋体" w:cs="宋体"/>
                <w:b/>
                <w:sz w:val="24"/>
              </w:rPr>
              <w:t xml:space="preserve">□无偏离</w:t>
            </w:r>
            <w:r>
              <w:rPr>
                <w:rFonts w:hint="eastAsia" w:ascii="宋体" w:hAnsi="宋体" w:eastAsia="宋体" w:cs="宋体"/>
                <w:sz w:val="24"/>
              </w:rPr>
              <w:t xml:space="preserve">（</w:t>
            </w:r>
            <w:r>
              <w:rPr>
                <w:rFonts w:hint="eastAsia" w:ascii="宋体" w:hAnsi="宋体" w:eastAsia="宋体" w:cs="宋体"/>
                <w:sz w:val="24"/>
                <w:szCs w:val="21"/>
              </w:rPr>
              <w:t xml:space="preserve">如无偏离，仅勾选无偏离即可</w:t>
            </w:r>
            <w:r>
              <w:rPr>
                <w:rFonts w:hint="eastAsia" w:ascii="宋体" w:hAnsi="宋体" w:eastAsia="宋体" w:cs="宋体"/>
                <w:sz w:val="24"/>
              </w:rPr>
              <w:t xml:space="preserve">）</w:t>
            </w:r>
            <w:r>
              <w:rPr>
                <w:rFonts w:hint="eastAsia" w:ascii="宋体" w:hAnsi="宋体" w:eastAsia="宋体" w:cs="宋体"/>
                <w:b/>
                <w:sz w:val="24"/>
              </w:rPr>
            </w:r>
            <w:r/>
          </w:p>
          <w:p>
            <w:pPr>
              <w:pStyle w:val="921"/>
              <w:rPr>
                <w:rFonts w:hint="eastAsia" w:ascii="宋体" w:hAnsi="宋体" w:eastAsia="宋体" w:cs="宋体"/>
                <w:sz w:val="24"/>
              </w:rPr>
            </w:pPr>
            <w:r>
              <w:rPr>
                <w:rFonts w:hint="eastAsia" w:ascii="宋体" w:hAnsi="宋体" w:eastAsia="宋体" w:cs="宋体"/>
                <w:b/>
                <w:sz w:val="24"/>
              </w:rPr>
              <w:t xml:space="preserve">□有偏离</w:t>
            </w:r>
            <w:r>
              <w:rPr>
                <w:rFonts w:hint="eastAsia" w:ascii="宋体" w:hAnsi="宋体" w:eastAsia="宋体" w:cs="宋体"/>
                <w:sz w:val="24"/>
              </w:rPr>
              <w:t xml:space="preserve">（</w:t>
            </w:r>
            <w:r>
              <w:rPr>
                <w:rFonts w:hint="eastAsia" w:ascii="宋体" w:hAnsi="宋体" w:eastAsia="宋体" w:cs="宋体"/>
                <w:sz w:val="24"/>
                <w:szCs w:val="21"/>
              </w:rPr>
              <w:t xml:space="preserve">如有负偏离，</w:t>
            </w:r>
            <w:r>
              <w:rPr>
                <w:rFonts w:hint="eastAsia" w:ascii="宋体" w:hAnsi="宋体" w:eastAsia="宋体" w:cs="宋体"/>
                <w:sz w:val="24"/>
              </w:rPr>
              <w:t xml:space="preserve">则须在本表中对负偏离项逐一列明）</w:t>
            </w:r>
            <w:r>
              <w:rPr>
                <w:rFonts w:hint="eastAsia" w:ascii="宋体" w:hAnsi="宋体" w:eastAsia="宋体" w:cs="宋体"/>
                <w:sz w:val="24"/>
              </w:rPr>
            </w:r>
            <w:r/>
          </w:p>
        </w:tc>
      </w:tr>
      <w:tr>
        <w:trPr>
          <w:trHeight w:val="1053"/>
        </w:trPr>
        <w:tc>
          <w:tcPr>
            <w:tcW w:w="7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1482"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磋商文件条目号(页码)</w:t>
            </w:r>
            <w:r>
              <w:rPr>
                <w:rFonts w:hint="eastAsia" w:ascii="宋体" w:hAnsi="宋体" w:eastAsia="宋体" w:cs="宋体"/>
                <w:sz w:val="24"/>
              </w:rPr>
            </w:r>
            <w:r/>
          </w:p>
        </w:tc>
        <w:tc>
          <w:tcPr>
            <w:tcW w:w="238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磋商文件要求</w:t>
            </w:r>
            <w:r>
              <w:rPr>
                <w:rFonts w:hint="eastAsia" w:ascii="宋体" w:hAnsi="宋体" w:eastAsia="宋体" w:cs="宋体"/>
                <w:sz w:val="24"/>
              </w:rPr>
            </w:r>
            <w:r/>
          </w:p>
        </w:tc>
        <w:tc>
          <w:tcPr>
            <w:tcW w:w="212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响应内容</w:t>
            </w:r>
            <w:r>
              <w:rPr>
                <w:rFonts w:hint="eastAsia" w:ascii="宋体" w:hAnsi="宋体" w:eastAsia="宋体" w:cs="宋体"/>
                <w:sz w:val="24"/>
              </w:rPr>
            </w:r>
            <w:r/>
          </w:p>
        </w:tc>
        <w:tc>
          <w:tcPr>
            <w:tcW w:w="18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偏离情况</w:t>
            </w:r>
            <w:r>
              <w:rPr>
                <w:rFonts w:hint="eastAsia" w:ascii="宋体" w:hAnsi="宋体" w:eastAsia="宋体" w:cs="宋体"/>
                <w:sz w:val="24"/>
              </w:rPr>
            </w:r>
            <w:r/>
          </w:p>
          <w:p>
            <w:pPr>
              <w:pStyle w:val="921"/>
              <w:jc w:val="center"/>
              <w:rPr>
                <w:rFonts w:hint="eastAsia" w:ascii="宋体" w:hAnsi="宋体" w:eastAsia="宋体" w:cs="宋体"/>
                <w:sz w:val="24"/>
              </w:rPr>
            </w:pPr>
            <w:r>
              <w:rPr>
                <w:rFonts w:hint="eastAsia" w:ascii="宋体" w:hAnsi="宋体" w:eastAsia="宋体" w:cs="宋体"/>
                <w:sz w:val="24"/>
                <w:szCs w:val="21"/>
              </w:rPr>
              <w:t xml:space="preserve">（据实填写）</w:t>
            </w:r>
            <w:r>
              <w:rPr>
                <w:rFonts w:hint="eastAsia" w:ascii="宋体" w:hAnsi="宋体" w:eastAsia="宋体" w:cs="宋体"/>
                <w:sz w:val="24"/>
              </w:rPr>
            </w:r>
            <w:r/>
          </w:p>
        </w:tc>
        <w:tc>
          <w:tcPr>
            <w:tcW w:w="1009"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tc>
      </w:tr>
      <w:tr>
        <w:trPr>
          <w:trHeight w:val="930"/>
        </w:trPr>
        <w:tc>
          <w:tcPr>
            <w:tcW w:w="7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482"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38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12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8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009"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7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482"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38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12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8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009"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7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482"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38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12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8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009"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7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482"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38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12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8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009"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r>
        <w:trPr>
          <w:trHeight w:val="930"/>
        </w:trPr>
        <w:tc>
          <w:tcPr>
            <w:tcW w:w="7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482"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384"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212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875"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c>
          <w:tcPr>
            <w:tcW w:w="1009"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r>
            <w:r/>
          </w:p>
        </w:tc>
      </w:tr>
    </w:tbl>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w:t>
      </w:r>
      <w:r>
        <w:rPr>
          <w:rFonts w:hint="eastAsia" w:ascii="宋体" w:hAnsi="宋体" w:eastAsia="宋体" w:cs="宋体"/>
          <w:sz w:val="24"/>
        </w:rPr>
      </w:r>
      <w:r/>
    </w:p>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1.对磋商文件中的所有商务、技术要求，除本表所列明的所有偏离外，均视作供应商已对之理解和响应。此表中若无任何文字说明，内容为空白，则</w:t>
      </w:r>
      <w:r>
        <w:rPr>
          <w:rFonts w:hint="eastAsia" w:ascii="宋体" w:hAnsi="宋体" w:eastAsia="宋体" w:cs="宋体"/>
          <w:b/>
          <w:sz w:val="24"/>
        </w:rPr>
        <w:t xml:space="preserve">响应无效</w:t>
      </w:r>
      <w:r>
        <w:rPr>
          <w:rFonts w:hint="eastAsia" w:ascii="宋体" w:hAnsi="宋体" w:eastAsia="宋体" w:cs="宋体"/>
          <w:sz w:val="24"/>
        </w:rPr>
        <w:t xml:space="preserve">。</w:t>
      </w:r>
      <w:r>
        <w:rPr>
          <w:rFonts w:hint="eastAsia" w:ascii="宋体" w:hAnsi="宋体" w:eastAsia="宋体" w:cs="宋体"/>
          <w:sz w:val="24"/>
        </w:rPr>
      </w:r>
      <w:r/>
    </w:p>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2.“偏离情况”列应据实填写“正偏离”或“负偏离”。</w:t>
      </w:r>
      <w:r>
        <w:rPr>
          <w:rFonts w:hint="eastAsia" w:ascii="宋体" w:hAnsi="宋体" w:eastAsia="宋体" w:cs="宋体"/>
          <w:sz w:val="24"/>
        </w:rPr>
      </w:r>
      <w:r/>
    </w:p>
    <w:p>
      <w:pPr>
        <w:pStyle w:val="921"/>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r>
      <w:r/>
    </w:p>
    <w:p>
      <w:pPr>
        <w:pStyle w:val="921"/>
        <w:rPr>
          <w:rFonts w:hint="eastAsia" w:ascii="宋体" w:hAnsi="宋体" w:eastAsia="宋体" w:cs="宋体"/>
          <w:sz w:val="24"/>
          <w:szCs w:val="20"/>
        </w:rPr>
      </w:pPr>
      <w:r>
        <w:rPr>
          <w:rFonts w:hint="eastAsia" w:ascii="宋体" w:hAnsi="宋体" w:eastAsia="宋体" w:cs="宋体"/>
          <w:sz w:val="24"/>
          <w:szCs w:val="20"/>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lang w:val="zh-CN"/>
        </w:rPr>
        <w:t xml:space="preserve">                  </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szCs w:val="20"/>
        </w:rPr>
        <w:t xml:space="preserve">日期：_____年______月______日</w:t>
      </w:r>
      <w:r>
        <w:rPr>
          <w:rFonts w:hint="eastAsia" w:ascii="宋体" w:hAnsi="宋体" w:eastAsia="宋体" w:cs="宋体"/>
          <w:sz w:val="24"/>
          <w:lang w:val="zh-CN"/>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br w:type="page" w:clear="all"/>
      </w:r>
      <w:r>
        <w:rPr>
          <w:rFonts w:hint="eastAsia" w:ascii="宋体" w:hAnsi="宋体" w:eastAsia="宋体" w:cs="宋体"/>
          <w:sz w:val="24"/>
          <w:szCs w:val="20"/>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10  中小企业声明函</w:t>
      </w:r>
      <w:r>
        <w:rPr>
          <w:rFonts w:hint="eastAsia" w:ascii="宋体" w:hAnsi="宋体" w:eastAsia="宋体" w:cs="宋体"/>
          <w:color w:val="000000"/>
          <w:sz w:val="24"/>
          <w:szCs w:val="20"/>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3）对于多标的的采购项目，供应商应充分、准确地了解所投产品制造企业信息。对相关情况了解不清楚的，不建议填报本声明函。</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4）中小企业认定标准以《关于印发中小企业划型标准规定的通知》（工信部联企业〔2011〕300号）文件规定为准。</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202.106.120.146/baosong/appweb/orgScale.html）</w:t>
      </w:r>
      <w:r>
        <w:rPr>
          <w:rFonts w:hint="eastAsia" w:ascii="宋体" w:hAnsi="宋体" w:eastAsia="宋体" w:cs="宋体"/>
          <w:sz w:val="24"/>
        </w:rPr>
      </w:r>
      <w:r/>
    </w:p>
    <w:p>
      <w:pPr>
        <w:pStyle w:val="921"/>
        <w:spacing w:line="360" w:lineRule="auto"/>
        <w:tabs>
          <w:tab w:val="left" w:pos="5580" w:leader="none"/>
        </w:tabs>
        <w:rPr>
          <w:rFonts w:hint="eastAsia" w:ascii="宋体" w:hAnsi="宋体" w:eastAsia="宋体" w:cs="宋体"/>
          <w:b/>
          <w:sz w:val="24"/>
        </w:rPr>
      </w:pPr>
      <w:r>
        <w:rPr>
          <w:rFonts w:hint="eastAsia" w:ascii="宋体" w:hAnsi="宋体" w:eastAsia="宋体" w:cs="宋体"/>
          <w:sz w:val="24"/>
        </w:rPr>
        <w:t xml:space="preserve">6）</w:t>
      </w:r>
      <w:r>
        <w:rPr>
          <w:rFonts w:hint="eastAsia" w:ascii="宋体" w:hAnsi="宋体" w:eastAsia="宋体" w:cs="宋体"/>
          <w:b/>
          <w:sz w:val="24"/>
        </w:rPr>
        <w:t xml:space="preserve">在货物采购项目中，供应商提供的货物既有中型企业制造货物，也有小微企业制造货物的，不享受小微企业扶持政策，不予价格扣除。</w:t>
      </w:r>
      <w:r>
        <w:rPr>
          <w:rFonts w:hint="eastAsia" w:ascii="宋体" w:hAnsi="宋体" w:eastAsia="宋体" w:cs="宋体"/>
          <w:b/>
          <w:sz w:val="24"/>
        </w:rPr>
      </w:r>
      <w:r/>
    </w:p>
    <w:p>
      <w:pPr>
        <w:pStyle w:val="921"/>
        <w:spacing w:line="360" w:lineRule="auto"/>
        <w:tabs>
          <w:tab w:val="left" w:pos="5580" w:leader="none"/>
        </w:tabs>
        <w:rPr>
          <w:rFonts w:hint="eastAsia" w:ascii="宋体" w:hAnsi="宋体" w:eastAsia="宋体" w:cs="宋体"/>
          <w:b/>
          <w:sz w:val="24"/>
        </w:rPr>
      </w:pPr>
      <w:r>
        <w:rPr>
          <w:rFonts w:hint="eastAsia" w:ascii="宋体" w:hAnsi="宋体" w:eastAsia="宋体" w:cs="宋体"/>
          <w:b/>
          <w:sz w:val="24"/>
        </w:rPr>
        <w:t xml:space="preserve">7）小微企业未提供声明函的，价格分评审将不予价格扣除。</w:t>
      </w:r>
      <w:r>
        <w:rPr>
          <w:rFonts w:hint="eastAsia" w:ascii="宋体" w:hAnsi="宋体" w:eastAsia="宋体" w:cs="宋体"/>
          <w:b/>
          <w:sz w:val="24"/>
        </w:rPr>
      </w:r>
      <w:r/>
    </w:p>
    <w:p>
      <w:pPr>
        <w:pStyle w:val="921"/>
        <w:jc w:val="left"/>
        <w:widowControl/>
        <w:rPr>
          <w:rFonts w:hint="eastAsia" w:ascii="宋体" w:hAnsi="宋体" w:eastAsia="宋体" w:cs="宋体"/>
          <w:b/>
          <w:bCs/>
          <w:color w:val="000000"/>
          <w:sz w:val="24"/>
        </w:rPr>
      </w:pPr>
      <w:r>
        <w:rPr>
          <w:rFonts w:hint="eastAsia" w:ascii="宋体" w:hAnsi="宋体" w:eastAsia="宋体" w:cs="宋体"/>
          <w:b/>
          <w:bCs/>
          <w:color w:val="000000"/>
          <w:sz w:val="24"/>
        </w:rPr>
        <w:br w:type="page" w:clear="all"/>
      </w:r>
      <w:r>
        <w:rPr>
          <w:rFonts w:hint="eastAsia" w:ascii="宋体" w:hAnsi="宋体" w:eastAsia="宋体" w:cs="宋体"/>
          <w:b/>
          <w:bCs/>
          <w:color w:val="000000"/>
          <w:sz w:val="24"/>
        </w:rPr>
      </w:r>
      <w:r/>
    </w:p>
    <w:p>
      <w:pPr>
        <w:pStyle w:val="921"/>
        <w:jc w:val="center"/>
        <w:spacing w:before="240" w:after="24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中小企业声明函（工程、服务）格式</w:t>
      </w:r>
      <w:r>
        <w:rPr>
          <w:rFonts w:hint="eastAsia" w:ascii="宋体" w:hAnsi="宋体" w:eastAsia="宋体" w:cs="宋体"/>
          <w:b/>
          <w:bCs/>
          <w:color w:val="000000"/>
          <w:sz w:val="36"/>
          <w:szCs w:val="36"/>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本公司郑重声明，根据《政府采购促进中小企业发展管理办法》（财库﹝2020﹞46 号）的规定，本公司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4"/>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1.</w:t>
      </w:r>
      <w:r>
        <w:rPr>
          <w:rFonts w:hint="eastAsia" w:ascii="宋体" w:hAnsi="宋体" w:eastAsia="宋体" w:cs="宋体"/>
          <w:spacing w:val="6"/>
          <w:sz w:val="24"/>
          <w:u w:val="single"/>
        </w:rPr>
        <w:t xml:space="preserve">（标的名称）</w:t>
      </w:r>
      <w:r>
        <w:rPr>
          <w:rFonts w:hint="eastAsia" w:ascii="宋体" w:hAnsi="宋体" w:eastAsia="宋体" w:cs="宋体"/>
          <w:spacing w:val="6"/>
          <w:sz w:val="24"/>
        </w:rPr>
        <w:t xml:space="preserve">，属于</w:t>
      </w:r>
      <w:r>
        <w:rPr>
          <w:rFonts w:hint="eastAsia" w:ascii="宋体" w:hAnsi="宋体" w:eastAsia="宋体" w:cs="宋体"/>
          <w:spacing w:val="6"/>
          <w:sz w:val="24"/>
          <w:u w:val="single"/>
        </w:rPr>
        <w:t xml:space="preserve">（采购文件中明确的所属行业）</w:t>
      </w:r>
      <w:r>
        <w:rPr>
          <w:rFonts w:hint="eastAsia" w:ascii="宋体" w:hAnsi="宋体" w:eastAsia="宋体" w:cs="宋体"/>
          <w:spacing w:val="6"/>
          <w:sz w:val="24"/>
        </w:rPr>
        <w:t xml:space="preserve">行业；承建（承接）企业为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，属于（中型企业、小型企业、微型企业）；</w:t>
      </w:r>
      <w:r>
        <w:rPr>
          <w:rFonts w:hint="eastAsia" w:ascii="宋体" w:hAnsi="宋体" w:eastAsia="宋体" w:cs="宋体"/>
          <w:spacing w:val="6"/>
          <w:sz w:val="24"/>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2.</w:t>
      </w:r>
      <w:r>
        <w:rPr>
          <w:rFonts w:hint="eastAsia" w:ascii="宋体" w:hAnsi="宋体" w:eastAsia="宋体" w:cs="宋体"/>
          <w:spacing w:val="6"/>
          <w:sz w:val="24"/>
          <w:u w:val="single"/>
        </w:rPr>
        <w:t xml:space="preserve">（标的名称）</w:t>
      </w:r>
      <w:r>
        <w:rPr>
          <w:rFonts w:hint="eastAsia" w:ascii="宋体" w:hAnsi="宋体" w:eastAsia="宋体" w:cs="宋体"/>
          <w:spacing w:val="6"/>
          <w:sz w:val="24"/>
        </w:rPr>
        <w:t xml:space="preserve">，属于</w:t>
      </w:r>
      <w:r>
        <w:rPr>
          <w:rFonts w:hint="eastAsia" w:ascii="宋体" w:hAnsi="宋体" w:eastAsia="宋体" w:cs="宋体"/>
          <w:spacing w:val="6"/>
          <w:sz w:val="24"/>
          <w:u w:val="single"/>
        </w:rPr>
        <w:t xml:space="preserve">（采购文件中明确的所属行业）</w:t>
      </w:r>
      <w:r>
        <w:rPr>
          <w:rFonts w:hint="eastAsia" w:ascii="宋体" w:hAnsi="宋体" w:eastAsia="宋体" w:cs="宋体"/>
          <w:spacing w:val="6"/>
          <w:sz w:val="24"/>
        </w:rPr>
        <w:t xml:space="preserve">行业；承建（承接）企业为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，从业人员______人，营业收入为______万元，资产总额为______万元，属于</w:t>
      </w:r>
      <w:r>
        <w:rPr>
          <w:rFonts w:hint="eastAsia" w:ascii="宋体" w:hAnsi="宋体" w:eastAsia="宋体" w:cs="宋体"/>
          <w:spacing w:val="6"/>
          <w:sz w:val="24"/>
          <w:u w:val="single"/>
        </w:rPr>
        <w:t xml:space="preserve">（中型企业、小型企业、微型企业）</w:t>
      </w:r>
      <w:r>
        <w:rPr>
          <w:rFonts w:hint="eastAsia" w:ascii="宋体" w:hAnsi="宋体" w:eastAsia="宋体" w:cs="宋体"/>
          <w:spacing w:val="6"/>
          <w:sz w:val="24"/>
        </w:rPr>
        <w:t xml:space="preserve">；</w:t>
      </w:r>
      <w:r>
        <w:rPr>
          <w:rFonts w:hint="eastAsia" w:ascii="宋体" w:hAnsi="宋体" w:eastAsia="宋体" w:cs="宋体"/>
          <w:spacing w:val="6"/>
          <w:sz w:val="24"/>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w:t>
      </w:r>
      <w:r>
        <w:rPr>
          <w:rFonts w:hint="eastAsia" w:ascii="宋体" w:hAnsi="宋体" w:eastAsia="宋体" w:cs="宋体"/>
          <w:spacing w:val="6"/>
          <w:sz w:val="24"/>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rPr>
      </w:r>
      <w:r/>
    </w:p>
    <w:p>
      <w:pPr>
        <w:pStyle w:val="921"/>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rPr>
          <w:rFonts w:hint="eastAsia" w:ascii="宋体" w:hAnsi="宋体" w:eastAsia="宋体" w:cs="宋体"/>
          <w:spacing w:val="6"/>
          <w:sz w:val="24"/>
        </w:rPr>
      </w:r>
      <w:r/>
    </w:p>
    <w:p>
      <w:pPr>
        <w:pStyle w:val="92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2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企业名称（加盖公章）：________</w:t>
      </w:r>
      <w:r>
        <w:rPr>
          <w:rFonts w:hint="eastAsia" w:ascii="宋体" w:hAnsi="宋体" w:eastAsia="宋体" w:cs="宋体"/>
          <w:color w:val="000000"/>
          <w:sz w:val="24"/>
        </w:rPr>
      </w:r>
      <w:r/>
    </w:p>
    <w:p>
      <w:pPr>
        <w:pStyle w:val="92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21"/>
        <w:jc w:val="lef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21"/>
        <w:jc w:val="left"/>
        <w:rPr>
          <w:rFonts w:hint="eastAsia" w:ascii="宋体" w:hAnsi="宋体" w:eastAsia="宋体" w:cs="宋体"/>
          <w:color w:val="000000"/>
          <w:sz w:val="24"/>
          <w:szCs w:val="21"/>
        </w:rPr>
      </w:pPr>
      <w:r>
        <w:rPr>
          <w:rFonts w:hint="eastAsia" w:ascii="宋体" w:hAnsi="宋体" w:eastAsia="宋体" w:cs="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1"/>
              <w:jc w:val="left"/>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921"/>
        <w:jc w:val="left"/>
        <w:rPr>
          <w:rFonts w:hint="eastAsia" w:ascii="宋体" w:hAnsi="宋体" w:eastAsia="宋体" w:cs="宋体"/>
          <w:color w:val="000000"/>
          <w:szCs w:val="21"/>
          <w:vertAlign w:val="superscript"/>
        </w:rPr>
      </w:pPr>
      <w:r>
        <w:rPr>
          <w:rFonts w:hint="eastAsia" w:ascii="宋体" w:hAnsi="宋体" w:eastAsia="宋体" w:cs="宋体"/>
          <w:color w:val="000000"/>
          <w:szCs w:val="21"/>
          <w:vertAlign w:val="superscript"/>
        </w:rPr>
      </w:r>
      <w:r/>
    </w:p>
    <w:p>
      <w:pPr>
        <w:pStyle w:val="921"/>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1"/>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1"/>
        <w:jc w:val="center"/>
        <w:spacing w:before="240" w:after="24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921"/>
        <w:jc w:val="center"/>
        <w:spacing w:before="240" w:after="240" w:line="360" w:lineRule="auto"/>
        <w:rPr>
          <w:rFonts w:hint="eastAsia" w:ascii="宋体" w:hAnsi="宋体" w:eastAsia="宋体" w:cs="宋体"/>
          <w:color w:val="000000"/>
          <w:sz w:val="36"/>
          <w:szCs w:val="36"/>
        </w:rPr>
      </w:pPr>
      <w:r>
        <w:rPr>
          <w:rFonts w:hint="eastAsia" w:ascii="宋体" w:hAnsi="宋体" w:eastAsia="宋体" w:cs="宋体"/>
          <w:b/>
          <w:bCs/>
          <w:color w:val="000000"/>
          <w:sz w:val="36"/>
          <w:szCs w:val="36"/>
        </w:rPr>
        <w:t xml:space="preserve">残疾人福利性单位声明函格式</w:t>
      </w:r>
      <w:r>
        <w:rPr>
          <w:rFonts w:hint="eastAsia" w:ascii="宋体" w:hAnsi="宋体" w:eastAsia="宋体" w:cs="宋体"/>
          <w:color w:val="000000"/>
          <w:sz w:val="36"/>
          <w:szCs w:val="36"/>
        </w:rPr>
        <w:t xml:space="preserve"> </w:t>
      </w:r>
      <w:r>
        <w:rPr>
          <w:rFonts w:hint="eastAsia" w:ascii="宋体" w:hAnsi="宋体" w:eastAsia="宋体" w:cs="宋体"/>
          <w:color w:val="000000"/>
          <w:sz w:val="36"/>
          <w:szCs w:val="36"/>
        </w:rPr>
      </w:r>
      <w:r/>
    </w:p>
    <w:p>
      <w:pPr>
        <w:pStyle w:val="921"/>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w:t>
      </w:r>
      <w:r>
        <w:rPr>
          <w:rFonts w:hint="eastAsia" w:ascii="宋体" w:hAnsi="宋体" w:eastAsia="宋体" w:cs="宋体"/>
          <w:b/>
          <w:sz w:val="24"/>
        </w:rPr>
        <w:t xml:space="preserve">（请进行勾选）</w:t>
      </w:r>
      <w:r>
        <w:rPr>
          <w:rFonts w:hint="eastAsia" w:ascii="宋体" w:hAnsi="宋体" w:eastAsia="宋体" w:cs="宋体"/>
          <w:spacing w:val="6"/>
          <w:sz w:val="24"/>
        </w:rPr>
        <w:t xml:space="preserve">：</w:t>
      </w:r>
      <w:r>
        <w:rPr>
          <w:rFonts w:hint="eastAsia" w:ascii="宋体" w:hAnsi="宋体" w:eastAsia="宋体" w:cs="宋体"/>
          <w:spacing w:val="6"/>
          <w:sz w:val="24"/>
        </w:rPr>
      </w:r>
      <w:r/>
    </w:p>
    <w:p>
      <w:pPr>
        <w:pStyle w:val="921"/>
        <w:ind w:firstLine="482"/>
        <w:spacing w:line="588" w:lineRule="exact"/>
        <w:rPr>
          <w:rFonts w:hint="eastAsia" w:ascii="宋体" w:hAnsi="宋体" w:eastAsia="宋体" w:cs="宋体"/>
          <w:b/>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不属于符合条件的残疾人福利性单位。</w:t>
      </w:r>
      <w:r>
        <w:rPr>
          <w:rFonts w:hint="eastAsia" w:ascii="宋体" w:hAnsi="宋体" w:eastAsia="宋体" w:cs="宋体"/>
          <w:b/>
          <w:spacing w:val="6"/>
          <w:sz w:val="24"/>
        </w:rPr>
      </w:r>
      <w:r/>
    </w:p>
    <w:p>
      <w:pPr>
        <w:pStyle w:val="921"/>
        <w:ind w:firstLine="482"/>
        <w:spacing w:line="588" w:lineRule="exact"/>
        <w:rPr>
          <w:rFonts w:hint="eastAsia" w:ascii="宋体" w:hAnsi="宋体" w:eastAsia="宋体" w:cs="宋体"/>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属于符合条件的残疾人福利性单位，</w:t>
      </w:r>
      <w:r>
        <w:rPr>
          <w:rFonts w:hint="eastAsia" w:ascii="宋体" w:hAnsi="宋体" w:eastAsia="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rPr>
      </w:r>
      <w:r/>
    </w:p>
    <w:p>
      <w:pPr>
        <w:pStyle w:val="921"/>
        <w:ind w:firstLine="506"/>
        <w:spacing w:line="588" w:lineRule="exact"/>
        <w:rPr>
          <w:rFonts w:hint="eastAsia" w:ascii="宋体" w:hAnsi="宋体" w:eastAsia="宋体" w:cs="宋体"/>
          <w:spacing w:val="6"/>
          <w:sz w:val="24"/>
        </w:rPr>
      </w:pPr>
      <w:r>
        <w:rPr>
          <w:rFonts w:hint="eastAsia" w:ascii="宋体" w:hAnsi="宋体" w:eastAsia="宋体" w:cs="宋体"/>
          <w:b/>
          <w:spacing w:val="6"/>
          <w:sz w:val="24"/>
        </w:rPr>
        <w:t xml:space="preserve">本单位对上述声明的真实性负责。如有虚假，将依法承担相应责任。</w:t>
      </w:r>
      <w:r>
        <w:rPr>
          <w:rFonts w:hint="eastAsia" w:ascii="宋体" w:hAnsi="宋体" w:eastAsia="宋体" w:cs="宋体"/>
          <w:spacing w:val="6"/>
          <w:sz w:val="24"/>
        </w:rPr>
      </w:r>
      <w:r/>
    </w:p>
    <w:p>
      <w:pPr>
        <w:pStyle w:val="921"/>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pStyle w:val="921"/>
        <w:ind w:firstLine="504"/>
        <w:spacing w:line="588" w:lineRule="exact"/>
        <w:rPr>
          <w:rFonts w:hint="eastAsia" w:ascii="宋体" w:hAnsi="宋体" w:eastAsia="宋体" w:cs="宋体"/>
          <w:spacing w:val="6"/>
          <w:sz w:val="24"/>
        </w:rPr>
      </w:pPr>
      <w:r>
        <w:rPr>
          <w:rFonts w:hint="eastAsia" w:ascii="宋体" w:hAnsi="宋体" w:eastAsia="宋体" w:cs="宋体"/>
          <w:spacing w:val="6"/>
          <w:sz w:val="24"/>
        </w:rPr>
      </w:r>
      <w:r/>
    </w:p>
    <w:p>
      <w:pPr>
        <w:pStyle w:val="921"/>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t xml:space="preserve">               单位名称（加盖公章）：</w:t>
      </w:r>
      <w:r>
        <w:rPr>
          <w:rFonts w:hint="eastAsia" w:ascii="宋体" w:hAnsi="宋体" w:eastAsia="宋体" w:cs="宋体"/>
          <w:spacing w:val="6"/>
          <w:sz w:val="24"/>
        </w:rPr>
      </w:r>
      <w:r/>
    </w:p>
    <w:p>
      <w:pPr>
        <w:pStyle w:val="921"/>
        <w:ind w:right="1560" w:firstLine="504"/>
        <w:jc w:val="center"/>
        <w:spacing w:line="588" w:lineRule="exact"/>
        <w:tabs>
          <w:tab w:val="left" w:pos="4860" w:leader="none"/>
        </w:tabs>
        <w:rPr>
          <w:rFonts w:hint="eastAsia" w:ascii="宋体" w:hAnsi="宋体" w:eastAsia="宋体" w:cs="宋体"/>
          <w:spacing w:val="6"/>
          <w:sz w:val="24"/>
        </w:rPr>
      </w:pPr>
      <w:r>
        <w:rPr>
          <w:rFonts w:hint="eastAsia" w:ascii="宋体" w:hAnsi="宋体" w:eastAsia="宋体" w:cs="宋体"/>
          <w:spacing w:val="6"/>
          <w:sz w:val="24"/>
        </w:rPr>
        <w:t xml:space="preserve">       日  期：</w:t>
      </w:r>
      <w:r>
        <w:rPr>
          <w:rFonts w:hint="eastAsia" w:ascii="宋体" w:hAnsi="宋体" w:eastAsia="宋体" w:cs="宋体"/>
          <w:spacing w:val="6"/>
          <w:sz w:val="24"/>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sectPr>
          <w:headerReference w:type="even" r:id="rId9"/>
          <w:headerReference w:type="first" r:id="rId10"/>
          <w:footerReference w:type="even" r:id="rId14"/>
          <w:footerReference w:type="first" r:id="rId15"/>
          <w:footnotePr/>
          <w:endnotePr/>
          <w:type w:val="nextPage"/>
          <w:pgSz w:w="11907" w:h="16840" w:orient="portrait"/>
          <w:pgMar w:top="1418" w:right="1134" w:bottom="1134" w:left="1134" w:header="851" w:footer="851" w:gutter="0"/>
          <w:cols w:num="1" w:sep="0" w:space="1701" w:equalWidth="1"/>
          <w:docGrid w:linePitch="360"/>
        </w:sect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560" w:lineRule="exact"/>
        <w:rPr>
          <w:rFonts w:hint="eastAsia" w:ascii="宋体" w:hAnsi="宋体" w:eastAsia="宋体" w:cs="宋体"/>
          <w:sz w:val="24"/>
        </w:rPr>
      </w:pPr>
      <w:r>
        <w:rPr>
          <w:rFonts w:hint="eastAsia" w:ascii="宋体" w:hAnsi="宋体" w:eastAsia="宋体" w:cs="宋体"/>
          <w:sz w:val="24"/>
        </w:rPr>
        <w:t xml:space="preserve">11 项目实施方案等，包括但不限于如下主题：</w:t>
      </w:r>
      <w:r>
        <w:rPr>
          <w:rFonts w:hint="eastAsia" w:ascii="宋体" w:hAnsi="宋体" w:eastAsia="宋体" w:cs="宋体"/>
          <w:sz w:val="24"/>
        </w:rPr>
      </w:r>
      <w:r/>
    </w:p>
    <w:p>
      <w:pPr>
        <w:pStyle w:val="921"/>
        <w:ind w:firstLine="480"/>
        <w:spacing w:line="560" w:lineRule="exact"/>
        <w:rPr>
          <w:rFonts w:hint="eastAsia" w:ascii="宋体" w:hAnsi="宋体" w:eastAsia="宋体" w:cs="宋体"/>
          <w:sz w:val="24"/>
        </w:rPr>
      </w:pPr>
      <w:r>
        <w:rPr>
          <w:rFonts w:hint="eastAsia" w:ascii="宋体" w:hAnsi="宋体" w:eastAsia="宋体" w:cs="宋体"/>
          <w:sz w:val="24"/>
        </w:rPr>
        <w:t xml:space="preserve">1）对项目的理解和所在地产业条件的认识；</w:t>
      </w:r>
      <w:r>
        <w:rPr>
          <w:rFonts w:hint="eastAsia" w:ascii="宋体" w:hAnsi="宋体" w:eastAsia="宋体" w:cs="宋体"/>
          <w:sz w:val="24"/>
        </w:rPr>
      </w:r>
      <w:r/>
    </w:p>
    <w:p>
      <w:pPr>
        <w:pStyle w:val="921"/>
        <w:ind w:firstLine="480"/>
        <w:spacing w:line="560" w:lineRule="exact"/>
        <w:rPr>
          <w:rFonts w:hint="eastAsia" w:ascii="宋体" w:hAnsi="宋体" w:eastAsia="宋体" w:cs="宋体"/>
          <w:sz w:val="24"/>
        </w:rPr>
      </w:pPr>
      <w:r>
        <w:rPr>
          <w:rFonts w:hint="eastAsia" w:ascii="宋体" w:hAnsi="宋体" w:eastAsia="宋体" w:cs="宋体"/>
          <w:sz w:val="24"/>
        </w:rPr>
        <w:t xml:space="preserve">2）工作思路、工作内容及工作方案；</w:t>
      </w:r>
      <w:r>
        <w:rPr>
          <w:rFonts w:hint="eastAsia" w:ascii="宋体" w:hAnsi="宋体" w:eastAsia="宋体" w:cs="宋体"/>
          <w:sz w:val="24"/>
        </w:rPr>
      </w:r>
      <w:r/>
    </w:p>
    <w:p>
      <w:pPr>
        <w:pStyle w:val="921"/>
        <w:ind w:firstLine="480"/>
        <w:spacing w:line="560" w:lineRule="exact"/>
        <w:rPr>
          <w:rFonts w:hint="eastAsia" w:ascii="宋体" w:hAnsi="宋体" w:eastAsia="宋体" w:cs="宋体"/>
          <w:sz w:val="24"/>
        </w:rPr>
      </w:pPr>
      <w:r>
        <w:rPr>
          <w:rFonts w:hint="eastAsia" w:ascii="宋体" w:hAnsi="宋体" w:eastAsia="宋体" w:cs="宋体"/>
          <w:sz w:val="24"/>
        </w:rPr>
        <w:t xml:space="preserve">3）对项目的特点及关键性技术问题的对策措施；</w:t>
      </w:r>
      <w:r>
        <w:rPr>
          <w:rFonts w:hint="eastAsia" w:ascii="宋体" w:hAnsi="宋体" w:eastAsia="宋体" w:cs="宋体"/>
          <w:sz w:val="24"/>
        </w:rPr>
      </w:r>
      <w:r/>
    </w:p>
    <w:p>
      <w:pPr>
        <w:pStyle w:val="921"/>
        <w:ind w:firstLine="480"/>
        <w:spacing w:line="56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项目计划安排及质量保证措施</w:t>
      </w:r>
      <w:r>
        <w:rPr>
          <w:rFonts w:hint="eastAsia" w:ascii="宋体" w:hAnsi="宋体" w:eastAsia="宋体" w:cs="宋体"/>
          <w:sz w:val="24"/>
        </w:rPr>
        <w:t xml:space="preserve">；</w:t>
      </w:r>
      <w:r>
        <w:rPr>
          <w:rFonts w:hint="eastAsia" w:ascii="宋体" w:hAnsi="宋体" w:eastAsia="宋体" w:cs="宋体"/>
          <w:sz w:val="24"/>
        </w:rPr>
      </w:r>
      <w:r/>
    </w:p>
    <w:p>
      <w:pPr>
        <w:pStyle w:val="921"/>
        <w:ind w:firstLine="480"/>
        <w:spacing w:line="560" w:lineRule="exact"/>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后续服务工作安排及承诺</w:t>
      </w:r>
      <w:r>
        <w:rPr>
          <w:rFonts w:hint="eastAsia" w:ascii="宋体" w:hAnsi="宋体" w:eastAsia="宋体" w:cs="宋体"/>
          <w:sz w:val="24"/>
        </w:rPr>
        <w:t xml:space="preserve">。</w:t>
      </w:r>
      <w:r>
        <w:rPr>
          <w:rFonts w:hint="eastAsia" w:ascii="宋体" w:hAnsi="宋体" w:eastAsia="宋体" w:cs="宋体"/>
          <w:sz w:val="24"/>
        </w:rPr>
      </w:r>
      <w:r/>
    </w:p>
    <w:p>
      <w:pPr>
        <w:pStyle w:val="921"/>
        <w:spacing w:line="360" w:lineRule="auto"/>
        <w:rPr>
          <w:rFonts w:hint="eastAsia" w:ascii="宋体" w:hAnsi="宋体" w:eastAsia="宋体" w:cs="宋体"/>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rFonts w:hint="eastAsia" w:ascii="宋体" w:hAnsi="宋体" w:eastAsia="宋体" w:cs="宋体"/>
          <w:sz w:val="24"/>
          <w:szCs w:val="20"/>
        </w:rPr>
      </w:r>
      <w:r/>
    </w:p>
    <w:p>
      <w:pPr>
        <w:pStyle w:val="921"/>
        <w:rPr>
          <w:rFonts w:hint="eastAsia" w:ascii="宋体" w:hAnsi="宋体" w:eastAsia="宋体" w:cs="宋体"/>
          <w:sz w:val="24"/>
          <w:szCs w:val="20"/>
        </w:rPr>
      </w:pPr>
      <w:r>
        <w:rPr>
          <w:rFonts w:hint="eastAsia" w:ascii="宋体" w:hAnsi="宋体" w:eastAsia="宋体" w:cs="宋体"/>
          <w:sz w:val="24"/>
          <w:szCs w:val="20"/>
        </w:rPr>
      </w:r>
      <w:r/>
    </w:p>
    <w:p>
      <w:pPr>
        <w:pStyle w:val="921"/>
        <w:rPr>
          <w:rFonts w:hint="eastAsia" w:ascii="宋体" w:hAnsi="宋体" w:eastAsia="宋体" w:cs="宋体"/>
          <w:sz w:val="24"/>
          <w:szCs w:val="20"/>
        </w:rPr>
      </w:pPr>
      <w:r>
        <w:rPr>
          <w:rFonts w:hint="eastAsia" w:ascii="宋体" w:hAnsi="宋体" w:eastAsia="宋体" w:cs="宋体"/>
          <w:sz w:val="24"/>
          <w:szCs w:val="20"/>
        </w:rPr>
        <w:t xml:space="preserve">12  参加本项目人员一览表</w:t>
      </w:r>
      <w:r>
        <w:rPr>
          <w:rFonts w:hint="eastAsia" w:ascii="宋体" w:hAnsi="宋体" w:eastAsia="宋体" w:cs="宋体"/>
          <w:sz w:val="24"/>
          <w:szCs w:val="20"/>
        </w:rPr>
      </w:r>
      <w:r/>
    </w:p>
    <w:p>
      <w:pPr>
        <w:pStyle w:val="921"/>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921"/>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参加本项目人员一览表</w:t>
      </w:r>
      <w:r>
        <w:rPr>
          <w:rFonts w:hint="eastAsia" w:ascii="宋体" w:hAnsi="宋体" w:eastAsia="宋体" w:cs="宋体"/>
          <w:b/>
          <w:sz w:val="32"/>
          <w:szCs w:val="32"/>
        </w:rPr>
      </w:r>
      <w:r/>
    </w:p>
    <w:p>
      <w:pPr>
        <w:pStyle w:val="921"/>
        <w:spacing w:line="360" w:lineRule="auto"/>
        <w:rPr>
          <w:rFonts w:hint="eastAsia" w:ascii="宋体" w:hAnsi="宋体" w:eastAsia="宋体" w:cs="宋体"/>
          <w:sz w:val="22"/>
        </w:rPr>
      </w:pPr>
      <w:r>
        <w:rPr>
          <w:rFonts w:hint="eastAsia" w:ascii="宋体" w:hAnsi="宋体" w:eastAsia="宋体" w:cs="宋体"/>
          <w:sz w:val="22"/>
        </w:rPr>
      </w:r>
      <w:r/>
    </w:p>
    <w:p>
      <w:pPr>
        <w:pStyle w:val="921"/>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r>
      <w:r/>
    </w:p>
    <w:tbl>
      <w:tblPr>
        <w:tblW w:w="971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2151"/>
      </w:tblGrid>
      <w:tr>
        <w:trPr/>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性别</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年龄</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毕业学校和学历</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专业</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职称</w:t>
            </w:r>
            <w:r>
              <w:rPr>
                <w:rFonts w:hint="eastAsia" w:ascii="宋体" w:hAnsi="宋体" w:eastAsia="宋体" w:cs="宋体"/>
                <w:sz w:val="24"/>
              </w:rPr>
            </w:r>
            <w:r/>
          </w:p>
        </w:tc>
        <w:tc>
          <w:tcPr>
            <w:tcW w:w="945"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专业培训及证书</w:t>
            </w:r>
            <w:r>
              <w:rPr>
                <w:rFonts w:hint="eastAsia" w:ascii="宋体" w:hAnsi="宋体" w:eastAsia="宋体" w:cs="宋体"/>
                <w:sz w:val="24"/>
              </w:rPr>
            </w:r>
            <w:r/>
          </w:p>
        </w:tc>
        <w:tc>
          <w:tcPr>
            <w:tcW w:w="2151" w:type="dxa"/>
            <w:vAlign w:val="center"/>
            <w:textDirection w:val="lrTb"/>
            <w:noWrap w:val="false"/>
          </w:tcPr>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在本项目中</w:t>
            </w:r>
            <w:r>
              <w:rPr>
                <w:rFonts w:hint="eastAsia" w:ascii="宋体" w:hAnsi="宋体" w:eastAsia="宋体" w:cs="宋体"/>
                <w:sz w:val="24"/>
              </w:rPr>
            </w:r>
            <w:r/>
          </w:p>
          <w:p>
            <w:pPr>
              <w:pStyle w:val="921"/>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的责任或分工</w:t>
            </w:r>
            <w:r>
              <w:rPr>
                <w:rFonts w:hint="eastAsia" w:ascii="宋体" w:hAnsi="宋体" w:eastAsia="宋体" w:cs="宋体"/>
                <w:sz w:val="24"/>
              </w:rPr>
            </w:r>
            <w:r/>
          </w:p>
        </w:tc>
      </w:tr>
      <w:tr>
        <w:trPr/>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2151"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2151"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2151"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2151"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W w:w="2151"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945"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W w:w="2151" w:type="dxa"/>
            <w:vAlign w:val="top"/>
            <w:textDirection w:val="lrTb"/>
            <w:noWrap w:val="false"/>
          </w:tcPr>
          <w:p>
            <w:pPr>
              <w:pStyle w:val="921"/>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bl>
    <w:p>
      <w:pPr>
        <w:pStyle w:val="921"/>
        <w:tabs>
          <w:tab w:val="left" w:pos="9765" w:leader="none"/>
        </w:tabs>
        <w:rPr>
          <w:rFonts w:hint="eastAsia" w:ascii="宋体" w:hAnsi="宋体" w:eastAsia="宋体" w:cs="宋体"/>
          <w:b/>
          <w:sz w:val="24"/>
          <w:lang w:val="zh-CN"/>
        </w:rPr>
      </w:pPr>
      <w:r>
        <w:rPr>
          <w:rFonts w:hint="eastAsia" w:ascii="宋体" w:hAnsi="宋体" w:eastAsia="宋体" w:cs="宋体"/>
          <w:b/>
          <w:sz w:val="24"/>
          <w:lang w:val="zh-CN"/>
        </w:rPr>
      </w:r>
      <w:r/>
    </w:p>
    <w:p>
      <w:pPr>
        <w:pStyle w:val="921"/>
        <w:spacing w:line="360" w:lineRule="auto"/>
        <w:tabs>
          <w:tab w:val="left" w:pos="9765" w:leader="none"/>
        </w:tabs>
        <w:rPr>
          <w:rFonts w:hint="eastAsia" w:ascii="宋体" w:hAnsi="宋体" w:eastAsia="宋体" w:cs="宋体"/>
          <w:b/>
          <w:sz w:val="24"/>
        </w:rPr>
      </w:pPr>
      <w:r>
        <w:rPr>
          <w:rFonts w:hint="eastAsia" w:ascii="宋体" w:hAnsi="宋体" w:eastAsia="宋体" w:cs="宋体"/>
          <w:b/>
          <w:sz w:val="24"/>
          <w:lang w:val="zh-CN"/>
        </w:rPr>
        <w:t xml:space="preserve">注：参加本项目人员须是供应商正式职工。</w:t>
      </w:r>
      <w:r>
        <w:rPr>
          <w:rFonts w:hint="eastAsia" w:ascii="宋体" w:hAnsi="宋体" w:eastAsia="宋体" w:cs="宋体"/>
          <w:b/>
          <w:sz w:val="24"/>
        </w:rPr>
      </w:r>
      <w:r/>
    </w:p>
    <w:p>
      <w:pPr>
        <w:pStyle w:val="921"/>
        <w:spacing w:line="360" w:lineRule="auto"/>
        <w:rPr>
          <w:rFonts w:hint="eastAsia" w:ascii="宋体" w:hAnsi="宋体" w:eastAsia="宋体" w:cs="宋体"/>
          <w:sz w:val="24"/>
        </w:rPr>
      </w:pPr>
      <w:r>
        <w:rPr>
          <w:rFonts w:hint="eastAsia" w:ascii="宋体" w:hAnsi="宋体" w:eastAsia="宋体" w:cs="宋体"/>
          <w:sz w:val="24"/>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szCs w:val="20"/>
        </w:rPr>
        <w:t xml:space="preserve">日期：_____年______月______日</w:t>
      </w:r>
      <w:r>
        <w:rPr>
          <w:rFonts w:hint="eastAsia" w:ascii="宋体" w:hAnsi="宋体" w:eastAsia="宋体" w:cs="宋体"/>
          <w:sz w:val="24"/>
          <w:lang w:val="zh-CN"/>
        </w:rPr>
      </w:r>
      <w:r/>
    </w:p>
    <w:p>
      <w:pPr>
        <w:pStyle w:val="921"/>
        <w:rPr>
          <w:rFonts w:hint="eastAsia" w:ascii="宋体" w:hAnsi="宋体" w:eastAsia="宋体" w:cs="宋体"/>
          <w:sz w:val="22"/>
        </w:rPr>
      </w:pPr>
      <w:r>
        <w:rPr>
          <w:rFonts w:hint="eastAsia" w:ascii="宋体" w:hAnsi="宋体" w:eastAsia="宋体" w:cs="宋体"/>
          <w:sz w:val="22"/>
        </w:rPr>
        <w:br w:type="page" w:clear="all"/>
      </w:r>
      <w:bookmarkStart w:id="718" w:name="_Toc288738397"/>
      <w:r/>
      <w:bookmarkStart w:id="719" w:name="_Toc288738839"/>
      <w:r>
        <w:rPr>
          <w:rFonts w:hint="eastAsia" w:ascii="宋体" w:hAnsi="宋体" w:eastAsia="宋体" w:cs="宋体"/>
          <w:sz w:val="22"/>
        </w:rPr>
      </w:r>
      <w:r/>
    </w:p>
    <w:p>
      <w:pPr>
        <w:pStyle w:val="921"/>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13  项目负责人业绩一览表</w:t>
      </w:r>
      <w:r>
        <w:rPr>
          <w:rFonts w:hint="eastAsia" w:ascii="宋体" w:hAnsi="宋体" w:eastAsia="宋体" w:cs="宋体"/>
          <w:color w:val="000000"/>
          <w:sz w:val="24"/>
          <w:szCs w:val="20"/>
        </w:rPr>
      </w:r>
      <w:r/>
    </w:p>
    <w:p>
      <w:pPr>
        <w:pStyle w:val="921"/>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21"/>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21"/>
        <w:jc w:val="center"/>
        <w:rPr>
          <w:rFonts w:hint="eastAsia" w:ascii="宋体" w:hAnsi="宋体" w:eastAsia="宋体" w:cs="宋体"/>
          <w:b/>
          <w:sz w:val="32"/>
          <w:szCs w:val="32"/>
        </w:rPr>
      </w:pPr>
      <w:r>
        <w:rPr>
          <w:rFonts w:hint="eastAsia" w:ascii="宋体" w:hAnsi="宋体" w:eastAsia="宋体" w:cs="宋体"/>
          <w:b/>
          <w:sz w:val="32"/>
          <w:szCs w:val="32"/>
        </w:rPr>
        <w:t xml:space="preserve">项目负责人业绩一览表</w:t>
      </w:r>
      <w:r>
        <w:rPr>
          <w:rFonts w:hint="eastAsia" w:ascii="宋体" w:hAnsi="宋体" w:eastAsia="宋体" w:cs="宋体"/>
          <w:b/>
          <w:sz w:val="32"/>
          <w:szCs w:val="32"/>
        </w:rPr>
      </w:r>
      <w:r/>
    </w:p>
    <w:p>
      <w:pPr>
        <w:pStyle w:val="921"/>
        <w:spacing w:line="360" w:lineRule="auto"/>
        <w:rPr>
          <w:rFonts w:hint="eastAsia" w:ascii="宋体" w:hAnsi="宋体" w:eastAsia="宋体" w:cs="宋体"/>
          <w:sz w:val="24"/>
        </w:rPr>
      </w:pPr>
      <w:r>
        <w:rPr>
          <w:rFonts w:hint="eastAsia" w:ascii="宋体" w:hAnsi="宋体" w:eastAsia="宋体" w:cs="宋体"/>
          <w:sz w:val="24"/>
        </w:rPr>
      </w:r>
      <w:r/>
    </w:p>
    <w:p>
      <w:pPr>
        <w:pStyle w:val="921"/>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r>
      <w:r/>
    </w:p>
    <w:tbl>
      <w:tblPr>
        <w:tblW w:w="963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65"/>
        <w:gridCol w:w="1735"/>
        <w:gridCol w:w="1037"/>
        <w:gridCol w:w="1289"/>
        <w:gridCol w:w="964"/>
        <w:gridCol w:w="1258"/>
        <w:gridCol w:w="905"/>
        <w:gridCol w:w="986"/>
        <w:gridCol w:w="1000"/>
      </w:tblGrid>
      <w:tr>
        <w:trPr>
          <w:trHeight w:val="510"/>
        </w:trPr>
        <w:tc>
          <w:tcPr>
            <w:tcW w:w="462" w:type="dxa"/>
            <w:vAlign w:val="center"/>
            <w:textDirection w:val="lrTb"/>
            <w:noWrap w:val="false"/>
          </w:tcPr>
          <w:p>
            <w:pPr>
              <w:pStyle w:val="921"/>
              <w:rPr>
                <w:rFonts w:hint="eastAsia" w:ascii="宋体" w:hAnsi="宋体" w:eastAsia="宋体" w:cs="宋体"/>
                <w:sz w:val="24"/>
                <w:szCs w:val="22"/>
              </w:rPr>
            </w:pPr>
            <w:r>
              <w:rPr>
                <w:rFonts w:hint="eastAsia" w:ascii="宋体" w:hAnsi="宋体" w:eastAsia="宋体" w:cs="宋体"/>
                <w:sz w:val="24"/>
              </w:rPr>
              <w:t xml:space="preserve">序号</w:t>
            </w:r>
            <w:r>
              <w:rPr>
                <w:rFonts w:hint="eastAsia" w:ascii="宋体" w:hAnsi="宋体" w:eastAsia="宋体" w:cs="宋体"/>
                <w:sz w:val="24"/>
                <w:szCs w:val="22"/>
              </w:rPr>
            </w:r>
            <w:r/>
          </w:p>
        </w:tc>
        <w:tc>
          <w:tcPr>
            <w:tcW w:w="1721" w:type="dxa"/>
            <w:vAlign w:val="center"/>
            <w:textDirection w:val="lrTb"/>
            <w:noWrap w:val="false"/>
          </w:tcPr>
          <w:p>
            <w:pPr>
              <w:pStyle w:val="921"/>
              <w:jc w:val="center"/>
              <w:rPr>
                <w:rFonts w:hint="eastAsia" w:ascii="宋体" w:hAnsi="宋体" w:eastAsia="宋体" w:cs="宋体"/>
                <w:sz w:val="24"/>
                <w:szCs w:val="22"/>
              </w:rPr>
            </w:pPr>
            <w:r>
              <w:rPr>
                <w:rFonts w:hint="eastAsia" w:ascii="宋体" w:hAnsi="宋体" w:eastAsia="宋体" w:cs="宋体"/>
                <w:sz w:val="24"/>
              </w:rPr>
              <w:t xml:space="preserve">项目名称</w:t>
            </w:r>
            <w:r>
              <w:rPr>
                <w:rFonts w:hint="eastAsia" w:ascii="宋体" w:hAnsi="宋体" w:eastAsia="宋体" w:cs="宋体"/>
                <w:sz w:val="24"/>
                <w:szCs w:val="22"/>
              </w:rPr>
            </w:r>
            <w:r/>
          </w:p>
        </w:tc>
        <w:tc>
          <w:tcPr>
            <w:tcW w:w="1029" w:type="dxa"/>
            <w:vAlign w:val="center"/>
            <w:textDirection w:val="lrTb"/>
            <w:noWrap w:val="false"/>
          </w:tcPr>
          <w:p>
            <w:pPr>
              <w:pStyle w:val="921"/>
              <w:jc w:val="center"/>
              <w:rPr>
                <w:rFonts w:hint="eastAsia" w:ascii="宋体" w:hAnsi="宋体" w:eastAsia="宋体" w:cs="宋体"/>
                <w:sz w:val="24"/>
                <w:szCs w:val="22"/>
              </w:rPr>
            </w:pPr>
            <w:r>
              <w:rPr>
                <w:rFonts w:hint="eastAsia" w:ascii="宋体" w:hAnsi="宋体" w:eastAsia="宋体" w:cs="宋体"/>
                <w:sz w:val="24"/>
                <w:lang w:val="zh-CN"/>
              </w:rPr>
              <w:t xml:space="preserve">项目内容简述</w:t>
            </w:r>
            <w:r>
              <w:rPr>
                <w:rFonts w:hint="eastAsia" w:ascii="宋体" w:hAnsi="宋体" w:eastAsia="宋体" w:cs="宋体"/>
                <w:sz w:val="24"/>
                <w:szCs w:val="22"/>
              </w:rPr>
            </w:r>
            <w:r/>
          </w:p>
        </w:tc>
        <w:tc>
          <w:tcPr>
            <w:tcW w:w="1279" w:type="dxa"/>
            <w:vAlign w:val="center"/>
            <w:textDirection w:val="lrTb"/>
            <w:noWrap w:val="false"/>
          </w:tcPr>
          <w:p>
            <w:pPr>
              <w:pStyle w:val="921"/>
              <w:jc w:val="center"/>
              <w:rPr>
                <w:rFonts w:hint="eastAsia" w:ascii="宋体" w:hAnsi="宋体" w:eastAsia="宋体" w:cs="宋体"/>
                <w:sz w:val="24"/>
                <w:szCs w:val="22"/>
              </w:rPr>
            </w:pPr>
            <w:r>
              <w:rPr>
                <w:rFonts w:hint="eastAsia" w:ascii="宋体" w:hAnsi="宋体" w:eastAsia="宋体" w:cs="宋体"/>
                <w:sz w:val="24"/>
                <w:lang w:val="zh-CN"/>
              </w:rPr>
              <w:t xml:space="preserve">合同签订时间</w:t>
            </w:r>
            <w:r>
              <w:rPr>
                <w:rFonts w:hint="eastAsia" w:ascii="宋体" w:hAnsi="宋体" w:eastAsia="宋体" w:cs="宋体"/>
                <w:sz w:val="24"/>
                <w:szCs w:val="22"/>
              </w:rPr>
            </w:r>
            <w:r/>
          </w:p>
        </w:tc>
        <w:tc>
          <w:tcPr>
            <w:tcW w:w="956" w:type="dxa"/>
            <w:vAlign w:val="center"/>
            <w:textDirection w:val="lrTb"/>
            <w:noWrap w:val="false"/>
          </w:tcPr>
          <w:p>
            <w:pPr>
              <w:pStyle w:val="921"/>
              <w:jc w:val="center"/>
              <w:rPr>
                <w:rFonts w:hint="eastAsia" w:ascii="宋体" w:hAnsi="宋体" w:eastAsia="宋体" w:cs="宋体"/>
                <w:sz w:val="24"/>
              </w:rPr>
            </w:pPr>
            <w:r>
              <w:rPr>
                <w:rFonts w:hint="eastAsia" w:ascii="宋体" w:hAnsi="宋体" w:eastAsia="宋体" w:cs="宋体"/>
                <w:sz w:val="24"/>
              </w:rPr>
              <w:t xml:space="preserve">合同</w:t>
            </w:r>
            <w:r>
              <w:rPr>
                <w:rFonts w:hint="eastAsia" w:ascii="宋体" w:hAnsi="宋体" w:eastAsia="宋体" w:cs="宋体"/>
                <w:sz w:val="24"/>
              </w:rPr>
            </w:r>
            <w:r/>
          </w:p>
          <w:p>
            <w:pPr>
              <w:pStyle w:val="921"/>
              <w:jc w:val="center"/>
              <w:rPr>
                <w:rFonts w:hint="eastAsia" w:ascii="宋体" w:hAnsi="宋体" w:eastAsia="宋体" w:cs="宋体"/>
                <w:sz w:val="24"/>
                <w:szCs w:val="22"/>
              </w:rPr>
            </w:pPr>
            <w:r>
              <w:rPr>
                <w:rFonts w:hint="eastAsia" w:ascii="宋体" w:hAnsi="宋体" w:eastAsia="宋体" w:cs="宋体"/>
                <w:sz w:val="24"/>
              </w:rPr>
              <w:t xml:space="preserve">金额</w:t>
            </w:r>
            <w:r>
              <w:rPr>
                <w:rFonts w:hint="eastAsia" w:ascii="宋体" w:hAnsi="宋体" w:eastAsia="宋体" w:cs="宋体"/>
                <w:sz w:val="24"/>
                <w:szCs w:val="22"/>
              </w:rPr>
            </w:r>
            <w:r/>
          </w:p>
        </w:tc>
        <w:tc>
          <w:tcPr>
            <w:tcW w:w="1248" w:type="dxa"/>
            <w:vAlign w:val="center"/>
            <w:textDirection w:val="lrTb"/>
            <w:noWrap w:val="false"/>
          </w:tcPr>
          <w:p>
            <w:pPr>
              <w:pStyle w:val="921"/>
              <w:jc w:val="center"/>
              <w:rPr>
                <w:rFonts w:hint="eastAsia" w:ascii="宋体" w:hAnsi="宋体" w:eastAsia="宋体" w:cs="宋体"/>
                <w:sz w:val="24"/>
                <w:szCs w:val="22"/>
              </w:rPr>
            </w:pPr>
            <w:r>
              <w:rPr>
                <w:rFonts w:hint="eastAsia" w:ascii="宋体" w:hAnsi="宋体" w:eastAsia="宋体" w:cs="宋体"/>
                <w:sz w:val="24"/>
              </w:rPr>
              <w:t xml:space="preserve">在项目中担任的职务</w:t>
            </w:r>
            <w:r>
              <w:rPr>
                <w:rFonts w:hint="eastAsia" w:ascii="宋体" w:hAnsi="宋体" w:eastAsia="宋体" w:cs="宋体"/>
                <w:sz w:val="24"/>
                <w:szCs w:val="22"/>
              </w:rPr>
            </w:r>
            <w:r/>
          </w:p>
        </w:tc>
        <w:tc>
          <w:tcPr>
            <w:tcW w:w="898" w:type="dxa"/>
            <w:vAlign w:val="center"/>
            <w:textDirection w:val="lrTb"/>
            <w:noWrap w:val="false"/>
          </w:tcPr>
          <w:p>
            <w:pPr>
              <w:pStyle w:val="921"/>
              <w:jc w:val="center"/>
              <w:rPr>
                <w:rFonts w:hint="eastAsia" w:ascii="宋体" w:hAnsi="宋体" w:eastAsia="宋体" w:cs="宋体"/>
                <w:sz w:val="24"/>
                <w:szCs w:val="22"/>
              </w:rPr>
            </w:pPr>
            <w:r>
              <w:rPr>
                <w:rFonts w:hint="eastAsia" w:ascii="宋体" w:hAnsi="宋体" w:eastAsia="宋体" w:cs="宋体"/>
                <w:sz w:val="24"/>
              </w:rPr>
              <w:t xml:space="preserve">项目业主单位</w:t>
            </w:r>
            <w:r>
              <w:rPr>
                <w:rFonts w:hint="eastAsia" w:ascii="宋体" w:hAnsi="宋体" w:eastAsia="宋体" w:cs="宋体"/>
                <w:sz w:val="24"/>
                <w:szCs w:val="22"/>
              </w:rPr>
            </w:r>
            <w:r/>
          </w:p>
        </w:tc>
        <w:tc>
          <w:tcPr>
            <w:tcW w:w="978"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项目业主单位地址</w:t>
            </w:r>
            <w:r>
              <w:rPr>
                <w:rFonts w:hint="eastAsia" w:ascii="宋体" w:hAnsi="宋体" w:eastAsia="宋体" w:cs="宋体"/>
                <w:sz w:val="24"/>
                <w:lang w:val="zh-CN"/>
              </w:rPr>
            </w:r>
            <w:r/>
          </w:p>
        </w:tc>
        <w:tc>
          <w:tcPr>
            <w:tcW w:w="992"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项目业主联系电话</w:t>
            </w:r>
            <w:r>
              <w:rPr>
                <w:rFonts w:hint="eastAsia" w:ascii="宋体" w:hAnsi="宋体" w:eastAsia="宋体" w:cs="宋体"/>
                <w:sz w:val="24"/>
                <w:lang w:val="zh-CN"/>
              </w:rPr>
            </w:r>
            <w:r/>
          </w:p>
        </w:tc>
      </w:tr>
      <w:tr>
        <w:trPr>
          <w:trHeight w:val="510"/>
        </w:trPr>
        <w:tc>
          <w:tcPr>
            <w:tcW w:w="462"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721"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029"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79"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56"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48"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898"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7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9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r>
      <w:tr>
        <w:trPr>
          <w:trHeight w:val="510"/>
        </w:trPr>
        <w:tc>
          <w:tcPr>
            <w:tcW w:w="46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721"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029"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79"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56"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48"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89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7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9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r>
      <w:tr>
        <w:trPr>
          <w:trHeight w:val="510"/>
        </w:trPr>
        <w:tc>
          <w:tcPr>
            <w:tcW w:w="46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721"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029"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79"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56"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48"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89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7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9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r>
      <w:tr>
        <w:trPr>
          <w:trHeight w:val="510"/>
        </w:trPr>
        <w:tc>
          <w:tcPr>
            <w:tcW w:w="46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721"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029"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79"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56"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1248" w:type="dxa"/>
            <w:vAlign w:val="center"/>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89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78"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c>
          <w:tcPr>
            <w:tcW w:w="992" w:type="dxa"/>
            <w:vAlign w:val="top"/>
            <w:textDirection w:val="lrTb"/>
            <w:noWrap w:val="false"/>
          </w:tcPr>
          <w:p>
            <w:pPr>
              <w:pStyle w:val="921"/>
              <w:jc w:val="center"/>
              <w:spacing w:line="400" w:lineRule="exact"/>
              <w:rPr>
                <w:rFonts w:hint="eastAsia" w:ascii="宋体" w:hAnsi="宋体" w:eastAsia="宋体" w:cs="宋体"/>
                <w:sz w:val="24"/>
                <w:szCs w:val="22"/>
              </w:rPr>
            </w:pPr>
            <w:r>
              <w:rPr>
                <w:rFonts w:hint="eastAsia" w:ascii="宋体" w:hAnsi="宋体" w:eastAsia="宋体" w:cs="宋体"/>
                <w:sz w:val="24"/>
                <w:szCs w:val="22"/>
              </w:rPr>
            </w:r>
            <w:r/>
          </w:p>
        </w:tc>
      </w:tr>
    </w:tbl>
    <w:p>
      <w:pPr>
        <w:pStyle w:val="921"/>
        <w:spacing w:before="25" w:after="25"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921"/>
        <w:ind w:left="218"/>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：____________</w:t>
      </w:r>
      <w:r>
        <w:rPr>
          <w:rFonts w:hint="eastAsia" w:ascii="宋体" w:hAnsi="宋体" w:eastAsia="宋体" w:cs="宋体"/>
          <w:color w:val="000000"/>
          <w:sz w:val="24"/>
          <w:lang w:val="zh-CN"/>
        </w:rPr>
      </w:r>
      <w:r/>
    </w:p>
    <w:p>
      <w:pPr>
        <w:pStyle w:val="921"/>
        <w:ind w:firstLine="240"/>
        <w:rPr>
          <w:rFonts w:hint="eastAsia" w:ascii="宋体" w:hAnsi="宋体" w:eastAsia="宋体" w:cs="宋体"/>
          <w:sz w:val="24"/>
          <w:szCs w:val="20"/>
        </w:rPr>
      </w:pPr>
      <w:r>
        <w:rPr>
          <w:rFonts w:hint="eastAsia" w:ascii="宋体" w:hAnsi="宋体" w:eastAsia="宋体" w:cs="宋体"/>
          <w:color w:val="000000"/>
          <w:sz w:val="24"/>
          <w:szCs w:val="20"/>
        </w:rPr>
        <w:t xml:space="preserve">日期：_____年______月______日</w:t>
      </w:r>
      <w:r>
        <w:rPr>
          <w:rFonts w:hint="eastAsia" w:ascii="宋体" w:hAnsi="宋体" w:eastAsia="宋体" w:cs="宋体"/>
          <w:sz w:val="24"/>
          <w:szCs w:val="20"/>
        </w:rPr>
        <w:br w:type="page" w:clear="all"/>
      </w:r>
      <w:r>
        <w:rPr>
          <w:rFonts w:hint="eastAsia" w:ascii="宋体" w:hAnsi="宋体" w:eastAsia="宋体" w:cs="宋体"/>
          <w:sz w:val="24"/>
          <w:szCs w:val="20"/>
        </w:rPr>
        <w:t xml:space="preserve">14  供应商业绩案例一览表</w:t>
      </w:r>
      <w:r>
        <w:rPr>
          <w:rFonts w:hint="eastAsia" w:ascii="宋体" w:hAnsi="宋体" w:eastAsia="宋体" w:cs="宋体"/>
          <w:sz w:val="24"/>
          <w:szCs w:val="20"/>
        </w:rPr>
      </w:r>
      <w:r/>
    </w:p>
    <w:p>
      <w:pPr>
        <w:pStyle w:val="921"/>
        <w:rPr>
          <w:rFonts w:hint="eastAsia" w:ascii="宋体" w:hAnsi="宋体" w:eastAsia="宋体" w:cs="宋体"/>
          <w:sz w:val="24"/>
          <w:szCs w:val="20"/>
        </w:rPr>
      </w:pPr>
      <w:r>
        <w:rPr>
          <w:rFonts w:hint="eastAsia" w:ascii="宋体" w:hAnsi="宋体" w:eastAsia="宋体" w:cs="宋体"/>
          <w:sz w:val="24"/>
          <w:szCs w:val="20"/>
        </w:rPr>
      </w:r>
      <w:r/>
    </w:p>
    <w:p>
      <w:pPr>
        <w:pStyle w:val="921"/>
        <w:jc w:val="center"/>
        <w:rPr>
          <w:rFonts w:hint="eastAsia" w:ascii="宋体" w:hAnsi="宋体" w:eastAsia="宋体" w:cs="宋体"/>
          <w:b/>
          <w:sz w:val="32"/>
          <w:szCs w:val="32"/>
        </w:rPr>
      </w:pPr>
      <w:r>
        <w:rPr>
          <w:rFonts w:hint="eastAsia" w:ascii="宋体" w:hAnsi="宋体" w:eastAsia="宋体" w:cs="宋体"/>
          <w:b/>
          <w:sz w:val="32"/>
          <w:szCs w:val="32"/>
        </w:rPr>
        <w:t xml:space="preserve">供应商业绩案例一览表</w:t>
      </w:r>
      <w:bookmarkEnd w:id="718"/>
      <w:r/>
      <w:bookmarkEnd w:id="719"/>
      <w:r>
        <w:rPr>
          <w:rFonts w:hint="eastAsia" w:ascii="宋体" w:hAnsi="宋体" w:eastAsia="宋体" w:cs="宋体"/>
          <w:b/>
          <w:sz w:val="32"/>
          <w:szCs w:val="32"/>
        </w:rPr>
      </w:r>
      <w:r/>
    </w:p>
    <w:p>
      <w:pPr>
        <w:pStyle w:val="921"/>
        <w:jc w:val="center"/>
        <w:spacing w:line="360" w:lineRule="auto"/>
        <w:rPr>
          <w:rFonts w:hint="eastAsia" w:ascii="宋体" w:hAnsi="宋体" w:eastAsia="宋体" w:cs="宋体"/>
          <w:b/>
          <w:sz w:val="28"/>
          <w:szCs w:val="30"/>
        </w:rPr>
      </w:pPr>
      <w:r>
        <w:rPr>
          <w:rFonts w:hint="eastAsia" w:ascii="宋体" w:hAnsi="宋体" w:eastAsia="宋体" w:cs="宋体"/>
          <w:b/>
          <w:sz w:val="28"/>
          <w:szCs w:val="30"/>
        </w:rPr>
      </w:r>
      <w:r/>
    </w:p>
    <w:p>
      <w:pPr>
        <w:pStyle w:val="921"/>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r>
      <w:r/>
    </w:p>
    <w:tbl>
      <w:tblPr>
        <w:tblW w:w="96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39"/>
        <w:gridCol w:w="1039"/>
        <w:gridCol w:w="1344"/>
        <w:gridCol w:w="1414"/>
        <w:gridCol w:w="974"/>
        <w:gridCol w:w="1382"/>
        <w:gridCol w:w="1167"/>
        <w:gridCol w:w="1280"/>
      </w:tblGrid>
      <w:tr>
        <w:trPr>
          <w:trHeight w:val="498"/>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序号</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项目名称</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项目内容简述</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合同签订时间</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合同金额</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项目业主单位</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项目业主单位地址</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项目业主联系电话</w:t>
            </w:r>
            <w:r>
              <w:rPr>
                <w:rFonts w:hint="eastAsia" w:ascii="宋体" w:hAnsi="宋体" w:eastAsia="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ind w:hanging="523"/>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ind w:hanging="523"/>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ind w:hanging="523"/>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039"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41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974"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382"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67"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921"/>
              <w:jc w:val="center"/>
              <w:tabs>
                <w:tab w:val="left" w:pos="9765" w:leader="none"/>
              </w:tabs>
              <w:rPr>
                <w:rFonts w:hint="eastAsia" w:ascii="宋体" w:hAnsi="宋体" w:eastAsia="宋体" w:cs="宋体"/>
                <w:sz w:val="24"/>
              </w:rPr>
            </w:pPr>
            <w:r>
              <w:rPr>
                <w:rFonts w:hint="eastAsia" w:ascii="宋体" w:hAnsi="宋体" w:eastAsia="宋体" w:cs="宋体"/>
                <w:sz w:val="24"/>
              </w:rPr>
            </w:r>
            <w:r/>
          </w:p>
        </w:tc>
      </w:tr>
    </w:tbl>
    <w:p>
      <w:pPr>
        <w:pStyle w:val="921"/>
        <w:tabs>
          <w:tab w:val="left" w:pos="9765" w:leader="none"/>
        </w:tabs>
        <w:rPr>
          <w:rFonts w:hint="eastAsia" w:ascii="宋体" w:hAnsi="宋体" w:eastAsia="宋体" w:cs="宋体"/>
          <w:sz w:val="24"/>
          <w:lang w:val="zh-CN"/>
        </w:rPr>
      </w:pPr>
      <w:r>
        <w:rPr>
          <w:rFonts w:hint="eastAsia" w:ascii="宋体" w:hAnsi="宋体" w:eastAsia="宋体" w:cs="宋体"/>
          <w:sz w:val="24"/>
          <w:lang w:val="zh-CN"/>
        </w:rPr>
      </w:r>
      <w:r/>
    </w:p>
    <w:p>
      <w:pPr>
        <w:pStyle w:val="921"/>
        <w:spacing w:line="360" w:lineRule="auto"/>
        <w:rPr>
          <w:rFonts w:hint="eastAsia" w:ascii="宋体" w:hAnsi="宋体" w:eastAsia="宋体" w:cs="宋体"/>
          <w:sz w:val="24"/>
        </w:rPr>
      </w:pPr>
      <w:r>
        <w:rPr>
          <w:rFonts w:hint="eastAsia" w:ascii="宋体" w:hAnsi="宋体" w:eastAsia="宋体" w:cs="宋体"/>
          <w:sz w:val="24"/>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    ____________</w:t>
      </w:r>
      <w:r>
        <w:rPr>
          <w:rFonts w:hint="eastAsia" w:ascii="宋体" w:hAnsi="宋体" w:eastAsia="宋体" w:cs="宋体"/>
          <w:sz w:val="24"/>
          <w:lang w:val="zh-CN"/>
        </w:rPr>
      </w:r>
      <w:r/>
    </w:p>
    <w:p>
      <w:pPr>
        <w:pStyle w:val="921"/>
        <w:spacing w:before="25" w:after="25" w:line="360" w:lineRule="auto"/>
        <w:rPr>
          <w:rFonts w:hint="eastAsia" w:ascii="宋体" w:hAnsi="宋体" w:eastAsia="宋体" w:cs="宋体"/>
          <w:sz w:val="24"/>
          <w:lang w:val="zh-CN"/>
        </w:rPr>
      </w:pPr>
      <w:r>
        <w:rPr>
          <w:rFonts w:hint="eastAsia" w:ascii="宋体" w:hAnsi="宋体" w:eastAsia="宋体" w:cs="宋体"/>
          <w:sz w:val="24"/>
          <w:szCs w:val="20"/>
        </w:rPr>
        <w:t xml:space="preserve">日期：_____年______月______日   </w:t>
      </w:r>
      <w:r>
        <w:rPr>
          <w:rFonts w:hint="eastAsia" w:ascii="宋体" w:hAnsi="宋体" w:eastAsia="宋体" w:cs="宋体"/>
          <w:sz w:val="24"/>
          <w:lang w:val="zh-CN"/>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p>
      <w:pPr>
        <w:pStyle w:val="921"/>
        <w:spacing w:line="360" w:lineRule="auto"/>
        <w:rPr>
          <w:rFonts w:hint="eastAsia" w:ascii="宋体" w:hAnsi="宋体" w:eastAsia="宋体" w:cs="宋体"/>
          <w:sz w:val="24"/>
          <w:szCs w:val="20"/>
        </w:rPr>
        <w:outlineLvl w:val="2"/>
      </w:pPr>
      <w:r>
        <w:rPr>
          <w:rFonts w:hint="eastAsia" w:ascii="宋体" w:hAnsi="宋体" w:eastAsia="宋体" w:cs="宋体"/>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宋体">
    <w:panose1 w:val="02010600030101010101"/>
  </w:font>
  <w:font w:name="Arial Unicode MS">
    <w:panose1 w:val="020B0604020202020204"/>
  </w:font>
  <w:font w:name="Arial">
    <w:panose1 w:val="020B0604020202020204"/>
  </w:font>
  <w:font w:name="Times New Roman">
    <w:panose1 w:val="02020603050405020304"/>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3"/>
      </w:rPr>
      <w:framePr w:wrap="around" w:vAnchor="text" w:hAnchor="margin" w:xAlign="right" w:y="1"/>
    </w:pPr>
    <w:r>
      <w:rPr>
        <w:rStyle w:val="993"/>
      </w:rPr>
      <w:fldChar w:fldCharType="begin"/>
    </w:r>
    <w:r>
      <w:rPr>
        <w:rStyle w:val="993"/>
      </w:rPr>
      <w:instrText xml:space="preserve">PAGE  </w:instrText>
    </w:r>
    <w:r>
      <w:rPr>
        <w:rStyle w:val="993"/>
      </w:rPr>
      <w:fldChar w:fldCharType="end"/>
    </w:r>
    <w:r>
      <w:rPr>
        <w:rStyle w:val="993"/>
      </w:rPr>
    </w:r>
    <w:r/>
  </w:p>
  <w:p>
    <w:pPr>
      <w:pStyle w:val="969"/>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rPr>
        <w:rStyle w:val="993"/>
      </w:rPr>
      <w:framePr w:wrap="around" w:vAnchor="text" w:hAnchor="margin" w:xAlign="right" w:y="1"/>
    </w:pPr>
    <w:r>
      <w:rPr>
        <w:rStyle w:val="993"/>
      </w:rPr>
      <w:fldChar w:fldCharType="begin"/>
    </w:r>
    <w:r>
      <w:rPr>
        <w:rStyle w:val="993"/>
      </w:rPr>
      <w:instrText xml:space="preserve">PAGE  </w:instrText>
    </w:r>
    <w:r>
      <w:rPr>
        <w:rStyle w:val="993"/>
      </w:rPr>
      <w:fldChar w:fldCharType="end"/>
    </w:r>
    <w:r>
      <w:rPr>
        <w:rStyle w:val="993"/>
      </w:rPr>
    </w:r>
    <w:r/>
  </w:p>
  <w:p>
    <w:pPr>
      <w:pStyle w:val="969"/>
      <w:ind w:right="360"/>
      <w:tabs>
        <w:tab w:val="center" w:pos="4153" w:leader="none"/>
        <w:tab w:val="right" w:pos="8306" w:leader="none"/>
      </w:tabs>
    </w:pPr>
    <w:r/>
    <w:r/>
  </w:p>
  <w:p>
    <w:pPr>
      <w:pStyle w:val="9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
  </w:p>
  <w:p>
    <w:pPr>
      <w:pStyle w:val="92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21"/>
        <w:ind w:left="4941" w:hanging="1140"/>
        <w:tabs>
          <w:tab w:val="num" w:pos="4941" w:leader="none"/>
        </w:tabs>
      </w:pPr>
      <w:rPr>
        <w:rFonts w:hint="eastAsia"/>
      </w:rPr>
    </w:lvl>
    <w:lvl w:ilvl="1">
      <w:start w:val="1"/>
      <w:numFmt w:val="lowerLetter"/>
      <w:isLgl w:val="false"/>
      <w:suff w:val="tab"/>
      <w:lvlText w:val="%2)"/>
      <w:lvlJc w:val="left"/>
      <w:pPr>
        <w:pStyle w:val="921"/>
        <w:ind w:left="4641" w:hanging="420"/>
        <w:tabs>
          <w:tab w:val="num" w:pos="4641" w:leader="none"/>
        </w:tabs>
      </w:pPr>
    </w:lvl>
    <w:lvl w:ilvl="2">
      <w:start w:val="1"/>
      <w:numFmt w:val="lowerRoman"/>
      <w:isLgl w:val="false"/>
      <w:suff w:val="tab"/>
      <w:lvlText w:val="%3."/>
      <w:lvlJc w:val="right"/>
      <w:pPr>
        <w:pStyle w:val="921"/>
        <w:ind w:left="5061" w:hanging="420"/>
        <w:tabs>
          <w:tab w:val="num" w:pos="5061" w:leader="none"/>
        </w:tabs>
      </w:pPr>
    </w:lvl>
    <w:lvl w:ilvl="3">
      <w:start w:val="1"/>
      <w:numFmt w:val="decimal"/>
      <w:isLgl w:val="false"/>
      <w:suff w:val="tab"/>
      <w:lvlText w:val="%4."/>
      <w:lvlJc w:val="left"/>
      <w:pPr>
        <w:pStyle w:val="921"/>
        <w:ind w:left="5481" w:hanging="420"/>
        <w:tabs>
          <w:tab w:val="num" w:pos="5481" w:leader="none"/>
        </w:tabs>
      </w:pPr>
    </w:lvl>
    <w:lvl w:ilvl="4">
      <w:start w:val="1"/>
      <w:numFmt w:val="lowerLetter"/>
      <w:isLgl w:val="false"/>
      <w:suff w:val="tab"/>
      <w:lvlText w:val="%5)"/>
      <w:lvlJc w:val="left"/>
      <w:pPr>
        <w:pStyle w:val="921"/>
        <w:ind w:left="5901" w:hanging="420"/>
        <w:tabs>
          <w:tab w:val="num" w:pos="5901" w:leader="none"/>
        </w:tabs>
      </w:pPr>
    </w:lvl>
    <w:lvl w:ilvl="5">
      <w:start w:val="1"/>
      <w:numFmt w:val="lowerRoman"/>
      <w:isLgl w:val="false"/>
      <w:suff w:val="tab"/>
      <w:lvlText w:val="%6."/>
      <w:lvlJc w:val="right"/>
      <w:pPr>
        <w:pStyle w:val="921"/>
        <w:ind w:left="6321" w:hanging="420"/>
        <w:tabs>
          <w:tab w:val="num" w:pos="6321" w:leader="none"/>
        </w:tabs>
      </w:pPr>
    </w:lvl>
    <w:lvl w:ilvl="6">
      <w:start w:val="1"/>
      <w:numFmt w:val="decimal"/>
      <w:isLgl w:val="false"/>
      <w:suff w:val="tab"/>
      <w:lvlText w:val="%7."/>
      <w:lvlJc w:val="left"/>
      <w:pPr>
        <w:pStyle w:val="921"/>
        <w:ind w:left="6741" w:hanging="420"/>
        <w:tabs>
          <w:tab w:val="num" w:pos="6741" w:leader="none"/>
        </w:tabs>
      </w:pPr>
    </w:lvl>
    <w:lvl w:ilvl="7">
      <w:start w:val="1"/>
      <w:numFmt w:val="lowerLetter"/>
      <w:isLgl w:val="false"/>
      <w:suff w:val="tab"/>
      <w:lvlText w:val="%8)"/>
      <w:lvlJc w:val="left"/>
      <w:pPr>
        <w:pStyle w:val="921"/>
        <w:ind w:left="7161" w:hanging="420"/>
        <w:tabs>
          <w:tab w:val="num" w:pos="7161" w:leader="none"/>
        </w:tabs>
      </w:pPr>
    </w:lvl>
    <w:lvl w:ilvl="8">
      <w:start w:val="1"/>
      <w:numFmt w:val="lowerRoman"/>
      <w:isLgl w:val="false"/>
      <w:suff w:val="tab"/>
      <w:lvlText w:val="%9."/>
      <w:lvlJc w:val="right"/>
      <w:pPr>
        <w:pStyle w:val="921"/>
        <w:ind w:left="7581" w:hanging="420"/>
        <w:tabs>
          <w:tab w:val="num" w:pos="7581" w:leader="none"/>
        </w:tabs>
      </w:pPr>
    </w:lvl>
  </w:abstractNum>
  <w:abstractNum w:abstractNumId="2">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3">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33"/>
    <w:link w:val="921"/>
    <w:qFormat/>
    <w:pPr>
      <w:jc w:val="both"/>
      <w:widowControl w:val="off"/>
    </w:pPr>
    <w:rPr>
      <w:sz w:val="21"/>
      <w:szCs w:val="24"/>
      <w:lang w:val="en-US" w:eastAsia="zh-CN" w:bidi="ar-SA"/>
    </w:rPr>
  </w:style>
  <w:style w:type="paragraph" w:styleId="922">
    <w:name w:val="标题 1"/>
    <w:basedOn w:val="921"/>
    <w:next w:val="921"/>
    <w:link w:val="935"/>
    <w:qFormat/>
    <w:pPr>
      <w:jc w:val="center"/>
      <w:keepLines/>
      <w:keepNext/>
      <w:spacing w:before="240" w:after="120" w:line="300" w:lineRule="auto"/>
      <w:outlineLvl w:val="0"/>
    </w:pPr>
    <w:rPr>
      <w:rFonts w:ascii="宋体"/>
      <w:b/>
      <w:sz w:val="32"/>
      <w:szCs w:val="20"/>
    </w:rPr>
  </w:style>
  <w:style w:type="paragraph" w:styleId="923">
    <w:name w:val="标题 2"/>
    <w:basedOn w:val="921"/>
    <w:next w:val="937"/>
    <w:link w:val="936"/>
    <w:qFormat/>
    <w:pPr>
      <w:jc w:val="center"/>
      <w:keepLines/>
      <w:keepNext/>
      <w:spacing w:before="120" w:line="300" w:lineRule="auto"/>
      <w:outlineLvl w:val="1"/>
    </w:pPr>
    <w:rPr>
      <w:rFonts w:ascii="Arial" w:hAnsi="Arial" w:eastAsia="黑体"/>
      <w:b/>
      <w:sz w:val="30"/>
      <w:szCs w:val="20"/>
    </w:rPr>
  </w:style>
  <w:style w:type="paragraph" w:styleId="924">
    <w:name w:val="标题 3"/>
    <w:basedOn w:val="921"/>
    <w:next w:val="937"/>
    <w:link w:val="939"/>
    <w:qFormat/>
    <w:pPr>
      <w:jc w:val="left"/>
      <w:keepLines/>
      <w:keepNext/>
      <w:spacing w:before="360" w:after="120"/>
      <w:outlineLvl w:val="2"/>
    </w:pPr>
    <w:rPr>
      <w:rFonts w:ascii="宋体"/>
      <w:b/>
      <w:sz w:val="24"/>
      <w:szCs w:val="20"/>
      <w:u w:val="single"/>
    </w:rPr>
  </w:style>
  <w:style w:type="paragraph" w:styleId="925">
    <w:name w:val="标题 4"/>
    <w:basedOn w:val="921"/>
    <w:next w:val="921"/>
    <w:link w:val="940"/>
    <w:qFormat/>
    <w:pPr>
      <w:keepLines/>
      <w:keepNext/>
      <w:spacing w:before="280" w:after="290" w:line="376" w:lineRule="atLeast"/>
      <w:outlineLvl w:val="3"/>
    </w:pPr>
    <w:rPr>
      <w:rFonts w:ascii="Arial" w:hAnsi="Arial" w:eastAsia="黑体"/>
      <w:b/>
      <w:sz w:val="28"/>
      <w:szCs w:val="20"/>
    </w:rPr>
  </w:style>
  <w:style w:type="paragraph" w:styleId="926">
    <w:name w:val="标题 5"/>
    <w:basedOn w:val="921"/>
    <w:next w:val="921"/>
    <w:link w:val="941"/>
    <w:qFormat/>
    <w:pPr>
      <w:keepLines/>
      <w:keepNext/>
      <w:spacing w:before="280" w:after="290" w:line="376" w:lineRule="atLeast"/>
      <w:outlineLvl w:val="4"/>
    </w:pPr>
    <w:rPr>
      <w:b/>
      <w:sz w:val="28"/>
      <w:szCs w:val="20"/>
    </w:rPr>
  </w:style>
  <w:style w:type="paragraph" w:styleId="927">
    <w:name w:val="标题 6"/>
    <w:basedOn w:val="921"/>
    <w:next w:val="921"/>
    <w:link w:val="942"/>
    <w:qFormat/>
    <w:pPr>
      <w:keepLines/>
      <w:keepNext/>
      <w:spacing w:before="240" w:after="64" w:line="320" w:lineRule="atLeast"/>
      <w:outlineLvl w:val="5"/>
    </w:pPr>
    <w:rPr>
      <w:rFonts w:ascii="Arial" w:hAnsi="Arial" w:eastAsia="黑体"/>
      <w:b/>
      <w:sz w:val="24"/>
      <w:szCs w:val="20"/>
    </w:rPr>
  </w:style>
  <w:style w:type="paragraph" w:styleId="928">
    <w:name w:val="标题 7"/>
    <w:basedOn w:val="921"/>
    <w:next w:val="921"/>
    <w:link w:val="943"/>
    <w:qFormat/>
    <w:pPr>
      <w:keepLines/>
      <w:keepNext/>
      <w:spacing w:before="240" w:after="64" w:line="320" w:lineRule="atLeast"/>
      <w:outlineLvl w:val="6"/>
    </w:pPr>
    <w:rPr>
      <w:b/>
      <w:sz w:val="24"/>
      <w:szCs w:val="20"/>
    </w:rPr>
  </w:style>
  <w:style w:type="paragraph" w:styleId="929">
    <w:name w:val="标题 8"/>
    <w:basedOn w:val="921"/>
    <w:next w:val="921"/>
    <w:link w:val="944"/>
    <w:qFormat/>
    <w:pPr>
      <w:keepLines/>
      <w:keepNext/>
      <w:spacing w:before="240" w:after="64" w:line="320" w:lineRule="atLeast"/>
      <w:outlineLvl w:val="7"/>
    </w:pPr>
    <w:rPr>
      <w:rFonts w:ascii="Arial" w:hAnsi="Arial" w:eastAsia="黑体"/>
      <w:sz w:val="24"/>
      <w:szCs w:val="20"/>
    </w:rPr>
  </w:style>
  <w:style w:type="paragraph" w:styleId="930">
    <w:name w:val="标题 9"/>
    <w:basedOn w:val="921"/>
    <w:next w:val="921"/>
    <w:link w:val="945"/>
    <w:qFormat/>
    <w:pPr>
      <w:keepLines/>
      <w:keepNext/>
      <w:spacing w:before="240" w:after="64" w:line="320" w:lineRule="atLeast"/>
      <w:outlineLvl w:val="8"/>
    </w:pPr>
    <w:rPr>
      <w:rFonts w:ascii="Arial" w:hAnsi="Arial" w:eastAsia="黑体"/>
      <w:szCs w:val="20"/>
    </w:rPr>
  </w:style>
  <w:style w:type="character" w:styleId="931">
    <w:name w:val="默认段落字体"/>
    <w:next w:val="931"/>
    <w:link w:val="921"/>
    <w:uiPriority w:val="1"/>
    <w:unhideWhenUsed/>
    <w:qFormat/>
  </w:style>
  <w:style w:type="table" w:styleId="932">
    <w:name w:val="普通表格"/>
    <w:next w:val="932"/>
    <w:link w:val="921"/>
    <w:uiPriority w:val="99"/>
    <w:unhideWhenUsed/>
    <w:qFormat/>
    <w:tblPr/>
  </w:style>
  <w:style w:type="paragraph" w:styleId="933">
    <w:name w:val="正文文本"/>
    <w:basedOn w:val="921"/>
    <w:next w:val="921"/>
    <w:link w:val="934"/>
    <w:qFormat/>
    <w:pPr>
      <w:spacing w:before="120" w:line="22" w:lineRule="atLeast"/>
      <w:tabs>
        <w:tab w:val="left" w:pos="567" w:leader="none"/>
      </w:tabs>
    </w:pPr>
    <w:rPr>
      <w:rFonts w:ascii="宋体" w:hAnsi="宋体"/>
      <w:sz w:val="24"/>
    </w:rPr>
  </w:style>
  <w:style w:type="character" w:styleId="934">
    <w:name w:val="正文文本 字符"/>
    <w:next w:val="934"/>
    <w:link w:val="933"/>
    <w:qFormat/>
    <w:rPr>
      <w:rFonts w:ascii="宋体" w:hAnsi="宋体"/>
      <w:sz w:val="24"/>
      <w:szCs w:val="24"/>
    </w:rPr>
  </w:style>
  <w:style w:type="character" w:styleId="935">
    <w:name w:val="标题 1 字符"/>
    <w:next w:val="935"/>
    <w:link w:val="922"/>
    <w:qFormat/>
    <w:rPr>
      <w:rFonts w:ascii="宋体"/>
      <w:b/>
      <w:sz w:val="32"/>
    </w:rPr>
  </w:style>
  <w:style w:type="character" w:styleId="936">
    <w:name w:val="标题 2 字符"/>
    <w:next w:val="936"/>
    <w:link w:val="923"/>
    <w:qFormat/>
    <w:rPr>
      <w:rFonts w:ascii="Arial" w:hAnsi="Arial" w:eastAsia="黑体"/>
      <w:b/>
      <w:sz w:val="30"/>
      <w:lang w:val="en-US" w:eastAsia="zh-CN" w:bidi="ar-SA"/>
    </w:rPr>
  </w:style>
  <w:style w:type="paragraph" w:styleId="937">
    <w:name w:val="正文缩进"/>
    <w:basedOn w:val="921"/>
    <w:next w:val="937"/>
    <w:link w:val="938"/>
    <w:qFormat/>
    <w:pPr>
      <w:ind w:firstLine="420"/>
      <w:jc w:val="left"/>
    </w:pPr>
    <w:rPr>
      <w:rFonts w:ascii="宋体"/>
      <w:sz w:val="24"/>
    </w:rPr>
  </w:style>
  <w:style w:type="character" w:styleId="938">
    <w:name w:val="正文缩进 字符"/>
    <w:next w:val="938"/>
    <w:link w:val="937"/>
    <w:qFormat/>
    <w:rPr>
      <w:rFonts w:ascii="宋体" w:eastAsia="宋体"/>
      <w:sz w:val="24"/>
      <w:szCs w:val="24"/>
      <w:lang w:val="en-US" w:eastAsia="zh-CN" w:bidi="ar-SA"/>
    </w:rPr>
  </w:style>
  <w:style w:type="character" w:styleId="939">
    <w:name w:val="标题 3 字符"/>
    <w:next w:val="939"/>
    <w:link w:val="924"/>
    <w:qFormat/>
    <w:rPr>
      <w:rFonts w:ascii="宋体" w:eastAsia="宋体"/>
      <w:b/>
      <w:sz w:val="24"/>
      <w:u w:val="single"/>
      <w:lang w:val="en-US" w:eastAsia="zh-CN" w:bidi="ar-SA"/>
    </w:rPr>
  </w:style>
  <w:style w:type="character" w:styleId="940">
    <w:name w:val="标题 4 字符"/>
    <w:next w:val="940"/>
    <w:link w:val="925"/>
    <w:qFormat/>
    <w:rPr>
      <w:rFonts w:ascii="Arial" w:hAnsi="Arial" w:eastAsia="黑体"/>
      <w:b/>
      <w:sz w:val="28"/>
    </w:rPr>
  </w:style>
  <w:style w:type="character" w:styleId="941">
    <w:name w:val="标题 5 字符"/>
    <w:next w:val="941"/>
    <w:link w:val="926"/>
    <w:qFormat/>
    <w:rPr>
      <w:b/>
      <w:sz w:val="28"/>
    </w:rPr>
  </w:style>
  <w:style w:type="character" w:styleId="942">
    <w:name w:val="标题 6 字符"/>
    <w:next w:val="942"/>
    <w:link w:val="927"/>
    <w:qFormat/>
    <w:rPr>
      <w:rFonts w:ascii="Arial" w:hAnsi="Arial" w:eastAsia="黑体"/>
      <w:b/>
      <w:sz w:val="24"/>
    </w:rPr>
  </w:style>
  <w:style w:type="character" w:styleId="943">
    <w:name w:val="标题 7 字符"/>
    <w:next w:val="943"/>
    <w:link w:val="928"/>
    <w:qFormat/>
    <w:rPr>
      <w:b/>
      <w:sz w:val="24"/>
    </w:rPr>
  </w:style>
  <w:style w:type="character" w:styleId="944">
    <w:name w:val="标题 8 字符"/>
    <w:next w:val="944"/>
    <w:link w:val="929"/>
    <w:qFormat/>
    <w:rPr>
      <w:rFonts w:ascii="Arial" w:hAnsi="Arial" w:eastAsia="黑体"/>
      <w:sz w:val="24"/>
    </w:rPr>
  </w:style>
  <w:style w:type="character" w:styleId="945">
    <w:name w:val="标题 9 字符"/>
    <w:next w:val="945"/>
    <w:link w:val="930"/>
    <w:qFormat/>
    <w:rPr>
      <w:rFonts w:ascii="Arial" w:hAnsi="Arial" w:eastAsia="黑体"/>
      <w:sz w:val="21"/>
    </w:rPr>
  </w:style>
  <w:style w:type="paragraph" w:styleId="946">
    <w:name w:val="目录 7"/>
    <w:basedOn w:val="921"/>
    <w:next w:val="921"/>
    <w:link w:val="921"/>
    <w:qFormat/>
    <w:pPr>
      <w:ind w:left="2520"/>
    </w:pPr>
  </w:style>
  <w:style w:type="paragraph" w:styleId="947">
    <w:name w:val="题注"/>
    <w:basedOn w:val="921"/>
    <w:next w:val="921"/>
    <w:link w:val="921"/>
    <w:qFormat/>
    <w:pPr>
      <w:spacing w:line="480" w:lineRule="auto"/>
    </w:pPr>
    <w:rPr>
      <w:rFonts w:ascii="华文中宋" w:hAnsi="华文中宋" w:eastAsia="华文中宋"/>
      <w:sz w:val="36"/>
      <w:szCs w:val="20"/>
    </w:rPr>
  </w:style>
  <w:style w:type="paragraph" w:styleId="948">
    <w:name w:val="文档结构图"/>
    <w:basedOn w:val="921"/>
    <w:next w:val="948"/>
    <w:link w:val="949"/>
    <w:qFormat/>
    <w:pPr>
      <w:shd w:val="clear" w:color="auto" w:fill="000080"/>
    </w:pPr>
  </w:style>
  <w:style w:type="character" w:styleId="949">
    <w:name w:val="文档结构图 字符"/>
    <w:next w:val="949"/>
    <w:link w:val="948"/>
    <w:qFormat/>
    <w:rPr>
      <w:sz w:val="21"/>
      <w:szCs w:val="24"/>
      <w:shd w:val="clear" w:color="auto" w:fill="000080"/>
    </w:rPr>
  </w:style>
  <w:style w:type="paragraph" w:styleId="950">
    <w:name w:val="批注文字"/>
    <w:basedOn w:val="921"/>
    <w:next w:val="950"/>
    <w:link w:val="951"/>
    <w:uiPriority w:val="99"/>
    <w:qFormat/>
    <w:pPr>
      <w:jc w:val="left"/>
    </w:pPr>
  </w:style>
  <w:style w:type="character" w:styleId="951">
    <w:name w:val="批注文字 字符1"/>
    <w:next w:val="951"/>
    <w:link w:val="950"/>
    <w:uiPriority w:val="99"/>
    <w:qFormat/>
    <w:rPr>
      <w:sz w:val="21"/>
      <w:szCs w:val="24"/>
    </w:rPr>
  </w:style>
  <w:style w:type="paragraph" w:styleId="952">
    <w:name w:val="正文文本 3"/>
    <w:basedOn w:val="921"/>
    <w:next w:val="952"/>
    <w:link w:val="953"/>
    <w:qFormat/>
    <w:pPr>
      <w:spacing w:after="120"/>
    </w:pPr>
    <w:rPr>
      <w:sz w:val="16"/>
      <w:szCs w:val="16"/>
    </w:rPr>
  </w:style>
  <w:style w:type="character" w:styleId="953">
    <w:name w:val="正文文本 3 字符"/>
    <w:next w:val="953"/>
    <w:link w:val="952"/>
    <w:qFormat/>
    <w:rPr>
      <w:sz w:val="16"/>
      <w:szCs w:val="16"/>
    </w:rPr>
  </w:style>
  <w:style w:type="paragraph" w:styleId="954">
    <w:name w:val="正文文本缩进"/>
    <w:basedOn w:val="921"/>
    <w:next w:val="954"/>
    <w:link w:val="955"/>
    <w:qFormat/>
    <w:pPr>
      <w:ind w:firstLine="570"/>
      <w:spacing w:line="360" w:lineRule="auto"/>
    </w:pPr>
    <w:rPr>
      <w:sz w:val="24"/>
    </w:rPr>
  </w:style>
  <w:style w:type="character" w:styleId="955">
    <w:name w:val="正文文本缩进 字符"/>
    <w:next w:val="955"/>
    <w:link w:val="954"/>
    <w:qFormat/>
    <w:rPr>
      <w:rFonts w:eastAsia="宋体"/>
      <w:sz w:val="24"/>
      <w:szCs w:val="24"/>
      <w:lang w:val="en-US" w:eastAsia="zh-CN" w:bidi="ar-SA"/>
    </w:rPr>
  </w:style>
  <w:style w:type="paragraph" w:styleId="956">
    <w:name w:val="列表 2"/>
    <w:basedOn w:val="921"/>
    <w:next w:val="956"/>
    <w:link w:val="921"/>
    <w:qFormat/>
    <w:pPr>
      <w:ind w:left="100" w:hanging="200"/>
    </w:pPr>
  </w:style>
  <w:style w:type="paragraph" w:styleId="957">
    <w:name w:val="文本块"/>
    <w:basedOn w:val="921"/>
    <w:next w:val="957"/>
    <w:link w:val="921"/>
    <w:qFormat/>
    <w:pPr>
      <w:ind w:left="480" w:right="-341" w:firstLine="513"/>
      <w:widowControl/>
    </w:pPr>
    <w:rPr>
      <w:sz w:val="24"/>
      <w:szCs w:val="20"/>
    </w:rPr>
  </w:style>
  <w:style w:type="paragraph" w:styleId="958">
    <w:name w:val="目录 5"/>
    <w:basedOn w:val="921"/>
    <w:next w:val="921"/>
    <w:link w:val="921"/>
    <w:qFormat/>
    <w:pPr>
      <w:ind w:left="1680"/>
    </w:pPr>
  </w:style>
  <w:style w:type="paragraph" w:styleId="959">
    <w:name w:val="目录 3"/>
    <w:basedOn w:val="921"/>
    <w:next w:val="921"/>
    <w:link w:val="921"/>
    <w:uiPriority w:val="39"/>
    <w:qFormat/>
    <w:pPr>
      <w:ind w:left="840"/>
    </w:pPr>
  </w:style>
  <w:style w:type="paragraph" w:styleId="960">
    <w:name w:val="纯文本"/>
    <w:basedOn w:val="921"/>
    <w:next w:val="960"/>
    <w:link w:val="961"/>
    <w:qFormat/>
    <w:rPr>
      <w:rFonts w:hint="eastAsia" w:ascii="宋体" w:hAnsi="Courier New"/>
      <w:szCs w:val="20"/>
    </w:rPr>
  </w:style>
  <w:style w:type="character" w:styleId="961">
    <w:name w:val="纯文本 字符2"/>
    <w:next w:val="961"/>
    <w:link w:val="960"/>
    <w:qFormat/>
    <w:rPr>
      <w:rFonts w:hint="eastAsia" w:ascii="宋体" w:hAnsi="Courier New" w:eastAsia="宋体" w:cs="宋体"/>
      <w:sz w:val="21"/>
    </w:rPr>
  </w:style>
  <w:style w:type="paragraph" w:styleId="962">
    <w:name w:val="目录 8"/>
    <w:basedOn w:val="921"/>
    <w:next w:val="921"/>
    <w:link w:val="921"/>
    <w:qFormat/>
    <w:pPr>
      <w:ind w:left="2940"/>
    </w:pPr>
  </w:style>
  <w:style w:type="paragraph" w:styleId="963">
    <w:name w:val="日期"/>
    <w:basedOn w:val="921"/>
    <w:next w:val="921"/>
    <w:link w:val="964"/>
    <w:qFormat/>
    <w:pPr>
      <w:ind w:left="100"/>
    </w:pPr>
    <w:rPr>
      <w:rFonts w:ascii="仿宋_GB2312" w:hAnsi="宋体" w:eastAsia="仿宋_GB2312"/>
      <w:color w:val="000000"/>
      <w:sz w:val="24"/>
    </w:rPr>
  </w:style>
  <w:style w:type="character" w:styleId="964">
    <w:name w:val="日期 字符"/>
    <w:next w:val="964"/>
    <w:link w:val="963"/>
    <w:qFormat/>
    <w:rPr>
      <w:rFonts w:ascii="仿宋_GB2312" w:hAnsi="宋体" w:eastAsia="仿宋_GB2312"/>
      <w:color w:val="000000"/>
      <w:sz w:val="24"/>
      <w:szCs w:val="24"/>
    </w:rPr>
  </w:style>
  <w:style w:type="paragraph" w:styleId="965">
    <w:name w:val="正文文本缩进 2"/>
    <w:basedOn w:val="921"/>
    <w:next w:val="965"/>
    <w:link w:val="966"/>
    <w:qFormat/>
    <w:pPr>
      <w:ind w:firstLine="480"/>
    </w:pPr>
    <w:rPr>
      <w:rFonts w:ascii="仿宋_GB2312" w:eastAsia="仿宋_GB2312"/>
      <w:sz w:val="24"/>
    </w:rPr>
  </w:style>
  <w:style w:type="character" w:styleId="966">
    <w:name w:val="正文文本缩进 2 字符"/>
    <w:next w:val="966"/>
    <w:link w:val="965"/>
    <w:qFormat/>
    <w:rPr>
      <w:rFonts w:ascii="仿宋_GB2312" w:eastAsia="仿宋_GB2312"/>
      <w:sz w:val="24"/>
      <w:szCs w:val="24"/>
    </w:rPr>
  </w:style>
  <w:style w:type="paragraph" w:styleId="967">
    <w:name w:val="批注框文本"/>
    <w:basedOn w:val="921"/>
    <w:next w:val="967"/>
    <w:link w:val="968"/>
    <w:qFormat/>
    <w:rPr>
      <w:sz w:val="18"/>
      <w:szCs w:val="18"/>
    </w:rPr>
  </w:style>
  <w:style w:type="character" w:styleId="968">
    <w:name w:val="批注框文本 字符"/>
    <w:next w:val="968"/>
    <w:link w:val="967"/>
    <w:qFormat/>
    <w:rPr>
      <w:sz w:val="18"/>
      <w:szCs w:val="18"/>
    </w:rPr>
  </w:style>
  <w:style w:type="paragraph" w:styleId="969">
    <w:name w:val="页脚"/>
    <w:basedOn w:val="921"/>
    <w:next w:val="969"/>
    <w:link w:val="970"/>
    <w:uiPriority w:val="99"/>
    <w:qFormat/>
    <w:pPr>
      <w:jc w:val="left"/>
      <w:tabs>
        <w:tab w:val="center" w:pos="4153" w:leader="none"/>
        <w:tab w:val="right" w:pos="8306" w:leader="none"/>
      </w:tabs>
    </w:pPr>
    <w:rPr>
      <w:rFonts w:ascii="宋体"/>
      <w:sz w:val="18"/>
      <w:szCs w:val="20"/>
    </w:rPr>
  </w:style>
  <w:style w:type="character" w:styleId="970">
    <w:name w:val="页脚 字符"/>
    <w:next w:val="970"/>
    <w:link w:val="969"/>
    <w:uiPriority w:val="99"/>
    <w:qFormat/>
    <w:rPr>
      <w:rFonts w:ascii="宋体" w:eastAsia="宋体"/>
      <w:sz w:val="18"/>
      <w:lang w:val="en-US" w:eastAsia="zh-CN" w:bidi="ar-SA"/>
    </w:rPr>
  </w:style>
  <w:style w:type="paragraph" w:styleId="971">
    <w:name w:val="页眉"/>
    <w:basedOn w:val="921"/>
    <w:next w:val="971"/>
    <w:link w:val="972"/>
    <w:qFormat/>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qFormat/>
    <w:rPr>
      <w:rFonts w:eastAsia="宋体"/>
      <w:sz w:val="18"/>
      <w:szCs w:val="18"/>
      <w:lang w:val="en-US" w:eastAsia="zh-CN" w:bidi="ar-SA"/>
    </w:rPr>
  </w:style>
  <w:style w:type="paragraph" w:styleId="973">
    <w:name w:val="目录 1"/>
    <w:basedOn w:val="921"/>
    <w:next w:val="921"/>
    <w:link w:val="921"/>
    <w:uiPriority w:val="39"/>
    <w:qFormat/>
    <w:pPr>
      <w:spacing w:line="300" w:lineRule="auto"/>
      <w:tabs>
        <w:tab w:val="left" w:pos="1050" w:leader="none"/>
        <w:tab w:val="right" w:pos="8937" w:leader="dot"/>
      </w:tabs>
    </w:pPr>
    <w:rPr>
      <w:rFonts w:ascii="宋体" w:hAnsi="宋体"/>
      <w:b/>
      <w:sz w:val="24"/>
    </w:rPr>
  </w:style>
  <w:style w:type="paragraph" w:styleId="974">
    <w:name w:val="目录 4"/>
    <w:basedOn w:val="921"/>
    <w:next w:val="921"/>
    <w:link w:val="921"/>
    <w:qFormat/>
    <w:pPr>
      <w:ind w:left="1260"/>
    </w:pPr>
  </w:style>
  <w:style w:type="paragraph" w:styleId="975">
    <w:name w:val="目录 6"/>
    <w:basedOn w:val="921"/>
    <w:next w:val="921"/>
    <w:link w:val="921"/>
    <w:qFormat/>
    <w:pPr>
      <w:ind w:left="2100"/>
    </w:pPr>
  </w:style>
  <w:style w:type="paragraph" w:styleId="976">
    <w:name w:val="正文文本缩进 3"/>
    <w:basedOn w:val="921"/>
    <w:next w:val="976"/>
    <w:link w:val="977"/>
    <w:qFormat/>
    <w:pPr>
      <w:ind w:left="720" w:firstLine="480"/>
      <w:jc w:val="left"/>
      <w:spacing w:before="120" w:line="22" w:lineRule="atLeast"/>
    </w:pPr>
    <w:rPr>
      <w:rFonts w:ascii="宋体"/>
      <w:sz w:val="24"/>
      <w:szCs w:val="20"/>
    </w:rPr>
  </w:style>
  <w:style w:type="character" w:styleId="977">
    <w:name w:val="正文文本缩进 3 字符"/>
    <w:next w:val="977"/>
    <w:link w:val="976"/>
    <w:qFormat/>
    <w:rPr>
      <w:rFonts w:ascii="宋体"/>
      <w:sz w:val="24"/>
    </w:rPr>
  </w:style>
  <w:style w:type="paragraph" w:styleId="978">
    <w:name w:val="目录 2"/>
    <w:basedOn w:val="921"/>
    <w:next w:val="921"/>
    <w:link w:val="921"/>
    <w:uiPriority w:val="39"/>
    <w:qFormat/>
    <w:pPr>
      <w:ind w:left="420"/>
      <w:spacing w:line="312" w:lineRule="auto"/>
      <w:tabs>
        <w:tab w:val="right" w:pos="8937" w:leader="dot"/>
      </w:tabs>
    </w:pPr>
  </w:style>
  <w:style w:type="paragraph" w:styleId="979">
    <w:name w:val="目录 9"/>
    <w:basedOn w:val="921"/>
    <w:next w:val="921"/>
    <w:link w:val="921"/>
    <w:qFormat/>
    <w:pPr>
      <w:ind w:left="3360"/>
    </w:pPr>
  </w:style>
  <w:style w:type="paragraph" w:styleId="980">
    <w:name w:val="HTML 预设格式"/>
    <w:basedOn w:val="921"/>
    <w:next w:val="980"/>
    <w:link w:val="9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1">
    <w:name w:val="HTML 预设格式 字符"/>
    <w:next w:val="981"/>
    <w:link w:val="980"/>
    <w:qFormat/>
    <w:rPr>
      <w:rFonts w:ascii="宋体" w:hAnsi="宋体" w:cs="宋体"/>
      <w:sz w:val="24"/>
      <w:szCs w:val="24"/>
    </w:rPr>
  </w:style>
  <w:style w:type="paragraph" w:styleId="982">
    <w:name w:val="普通(网站)"/>
    <w:basedOn w:val="921"/>
    <w:next w:val="982"/>
    <w:link w:val="921"/>
    <w:uiPriority w:val="99"/>
    <w:unhideWhenUsed/>
    <w:qFormat/>
    <w:pPr>
      <w:jc w:val="left"/>
      <w:spacing w:before="100" w:beforeAutospacing="1" w:after="100" w:afterAutospacing="1"/>
      <w:widowControl/>
    </w:pPr>
    <w:rPr>
      <w:rFonts w:ascii="宋体" w:hAnsi="宋体" w:cs="宋体"/>
      <w:sz w:val="24"/>
    </w:rPr>
  </w:style>
  <w:style w:type="paragraph" w:styleId="983">
    <w:name w:val="索引 1"/>
    <w:basedOn w:val="921"/>
    <w:next w:val="921"/>
    <w:link w:val="921"/>
    <w:qFormat/>
    <w:rPr>
      <w:szCs w:val="20"/>
    </w:rPr>
  </w:style>
  <w:style w:type="paragraph" w:styleId="984">
    <w:name w:val="标题"/>
    <w:basedOn w:val="921"/>
    <w:next w:val="984"/>
    <w:link w:val="985"/>
    <w:qFormat/>
    <w:pPr>
      <w:jc w:val="center"/>
      <w:outlineLvl w:val="0"/>
    </w:pPr>
    <w:rPr>
      <w:b/>
      <w:sz w:val="32"/>
      <w:szCs w:val="20"/>
    </w:rPr>
  </w:style>
  <w:style w:type="character" w:styleId="985">
    <w:name w:val="标题 字符"/>
    <w:next w:val="985"/>
    <w:link w:val="984"/>
    <w:qFormat/>
    <w:rPr>
      <w:b/>
      <w:sz w:val="32"/>
    </w:rPr>
  </w:style>
  <w:style w:type="paragraph" w:styleId="986">
    <w:name w:val="批注主题"/>
    <w:basedOn w:val="950"/>
    <w:next w:val="950"/>
    <w:link w:val="987"/>
    <w:qFormat/>
    <w:rPr>
      <w:b/>
      <w:bCs/>
      <w:lang w:val="en-US" w:eastAsia="zh-CN"/>
    </w:rPr>
  </w:style>
  <w:style w:type="character" w:styleId="987">
    <w:name w:val="批注主题 字符"/>
    <w:next w:val="987"/>
    <w:link w:val="986"/>
    <w:qFormat/>
    <w:rPr>
      <w:rFonts w:ascii="Times New Roman" w:hAnsi="Times New Roman" w:eastAsia="宋体" w:cs="Times New Roman"/>
      <w:b/>
      <w:bCs/>
      <w:sz w:val="21"/>
      <w:szCs w:val="24"/>
      <w:lang w:val="en-US" w:eastAsia="zh-CN" w:bidi="ar-SA"/>
    </w:rPr>
  </w:style>
  <w:style w:type="paragraph" w:styleId="988">
    <w:name w:val="正文首行缩进 2"/>
    <w:basedOn w:val="954"/>
    <w:next w:val="988"/>
    <w:link w:val="989"/>
    <w:qFormat/>
    <w:pPr>
      <w:ind w:left="420" w:firstLine="420"/>
      <w:spacing w:after="120" w:line="480" w:lineRule="exact"/>
    </w:pPr>
  </w:style>
  <w:style w:type="character" w:styleId="989">
    <w:name w:val="正文文本首行缩进 2 字符"/>
    <w:next w:val="989"/>
    <w:link w:val="988"/>
    <w:qFormat/>
    <w:rPr>
      <w:rFonts w:eastAsia="宋体"/>
      <w:sz w:val="24"/>
      <w:szCs w:val="24"/>
      <w:lang w:val="en-US" w:eastAsia="zh-CN" w:bidi="ar-SA"/>
    </w:rPr>
  </w:style>
  <w:style w:type="table" w:styleId="990">
    <w:name w:val="网格型"/>
    <w:basedOn w:val="932"/>
    <w:next w:val="990"/>
    <w:link w:val="921"/>
    <w:uiPriority w:val="39"/>
    <w:qFormat/>
    <w:tblPr/>
  </w:style>
  <w:style w:type="table" w:styleId="991">
    <w:name w:val="中等深浅网格 1 - 强调文字颜色 2"/>
    <w:basedOn w:val="932"/>
    <w:next w:val="991"/>
    <w:link w:val="921"/>
    <w:qFormat/>
    <w:rPr>
      <w:sz w:val="21"/>
      <w:szCs w:val="24"/>
    </w:rPr>
    <w:tblPr/>
  </w:style>
  <w:style w:type="character" w:styleId="992">
    <w:name w:val="要点"/>
    <w:next w:val="992"/>
    <w:link w:val="921"/>
    <w:qFormat/>
    <w:rPr>
      <w:b/>
      <w:bCs/>
    </w:rPr>
  </w:style>
  <w:style w:type="character" w:styleId="993">
    <w:name w:val="页码"/>
    <w:next w:val="993"/>
    <w:link w:val="921"/>
    <w:qFormat/>
  </w:style>
  <w:style w:type="character" w:styleId="994">
    <w:name w:val="已访问的超链接"/>
    <w:next w:val="994"/>
    <w:link w:val="921"/>
    <w:uiPriority w:val="99"/>
    <w:qFormat/>
    <w:rPr>
      <w:color w:val="800080"/>
      <w:u w:val="single"/>
    </w:rPr>
  </w:style>
  <w:style w:type="character" w:styleId="995">
    <w:name w:val="强调"/>
    <w:next w:val="995"/>
    <w:link w:val="921"/>
    <w:qFormat/>
    <w:rPr>
      <w:color w:val="cc0033"/>
    </w:rPr>
  </w:style>
  <w:style w:type="character" w:styleId="996">
    <w:name w:val="超链接"/>
    <w:next w:val="996"/>
    <w:link w:val="921"/>
    <w:uiPriority w:val="99"/>
    <w:qFormat/>
    <w:rPr>
      <w:color w:val="0000ff"/>
      <w:u w:val="single"/>
    </w:rPr>
  </w:style>
  <w:style w:type="character" w:styleId="997">
    <w:name w:val="批注引用"/>
    <w:next w:val="997"/>
    <w:link w:val="921"/>
    <w:uiPriority w:val="99"/>
    <w:qFormat/>
    <w:rPr>
      <w:sz w:val="21"/>
      <w:szCs w:val="21"/>
    </w:rPr>
  </w:style>
  <w:style w:type="character" w:styleId="998">
    <w:name w:val="HTML 引文"/>
    <w:next w:val="998"/>
    <w:link w:val="921"/>
    <w:qFormat/>
    <w:rPr>
      <w:i/>
      <w:iCs/>
    </w:rPr>
  </w:style>
  <w:style w:type="character" w:styleId="999">
    <w:name w:val="批注文字 字符"/>
    <w:next w:val="999"/>
    <w:link w:val="921"/>
    <w:uiPriority w:val="99"/>
    <w:qFormat/>
    <w:rPr>
      <w:rFonts w:ascii="Times New Roman" w:hAnsi="Times New Roman" w:eastAsia="宋体" w:cs="Times New Roman"/>
      <w:sz w:val="24"/>
      <w:lang w:val="en-US" w:eastAsia="zh-CN" w:bidi="ar-SA"/>
    </w:rPr>
  </w:style>
  <w:style w:type="character" w:styleId="1000">
    <w:name w:val="c21"/>
    <w:next w:val="1000"/>
    <w:link w:val="921"/>
    <w:qFormat/>
    <w:rPr>
      <w:rFonts w:ascii="ˎ̥" w:hAnsi="ˎ̥"/>
      <w:color w:val="000000"/>
      <w:sz w:val="20"/>
      <w:szCs w:val="20"/>
      <w:u w:val="none"/>
    </w:rPr>
  </w:style>
  <w:style w:type="character" w:styleId="1001">
    <w:name w:val="title4"/>
    <w:next w:val="1001"/>
    <w:link w:val="921"/>
    <w:qFormat/>
    <w:rPr>
      <w:b/>
      <w:bCs/>
      <w:color w:val="1d87b3"/>
      <w:sz w:val="15"/>
      <w:szCs w:val="15"/>
    </w:rPr>
  </w:style>
  <w:style w:type="character" w:styleId="1002">
    <w:name w:val="标题 2 Char Char"/>
    <w:next w:val="1002"/>
    <w:link w:val="921"/>
    <w:qFormat/>
    <w:rPr>
      <w:rFonts w:ascii="Arial" w:hAnsi="Arial" w:eastAsia="黑体"/>
      <w:b/>
      <w:bCs/>
      <w:sz w:val="32"/>
      <w:szCs w:val="32"/>
      <w:lang w:val="en-US" w:eastAsia="zh-CN" w:bidi="ar-SA"/>
    </w:rPr>
  </w:style>
  <w:style w:type="character" w:styleId="1003">
    <w:name w:val="black1"/>
    <w:next w:val="1003"/>
    <w:link w:val="921"/>
    <w:qFormat/>
    <w:rPr>
      <w:color w:val="000000"/>
    </w:rPr>
  </w:style>
  <w:style w:type="character" w:styleId="1004">
    <w:name w:val="street-address"/>
    <w:next w:val="1004"/>
    <w:link w:val="921"/>
    <w:qFormat/>
  </w:style>
  <w:style w:type="character" w:styleId="1005">
    <w:name w:val="locality"/>
    <w:next w:val="1005"/>
    <w:link w:val="921"/>
    <w:qFormat/>
  </w:style>
  <w:style w:type="character" w:styleId="1006">
    <w:name w:val="正文文本缩进 Char1"/>
    <w:next w:val="1006"/>
    <w:link w:val="1007"/>
    <w:qFormat/>
    <w:rPr>
      <w:rFonts w:ascii="宋体" w:hAnsi="宋体" w:eastAsia="宋体"/>
      <w:sz w:val="24"/>
      <w:szCs w:val="24"/>
      <w:lang w:bidi="ar-SA"/>
    </w:rPr>
  </w:style>
  <w:style w:type="paragraph" w:styleId="1007">
    <w:name w:val="正文文本缩进1"/>
    <w:basedOn w:val="921"/>
    <w:next w:val="1007"/>
    <w:link w:val="1006"/>
    <w:qFormat/>
    <w:pPr>
      <w:ind w:firstLine="480"/>
      <w:spacing w:line="480" w:lineRule="exact"/>
    </w:pPr>
    <w:rPr>
      <w:rFonts w:ascii="宋体" w:hAnsi="宋体"/>
      <w:sz w:val="24"/>
    </w:rPr>
  </w:style>
  <w:style w:type="character" w:styleId="1008">
    <w:name w:val="Char Char11"/>
    <w:next w:val="1008"/>
    <w:link w:val="921"/>
    <w:qFormat/>
    <w:rPr>
      <w:rFonts w:ascii="宋体" w:eastAsia="宋体"/>
      <w:b/>
      <w:sz w:val="24"/>
      <w:u w:val="single"/>
      <w:lang w:val="en-US" w:eastAsia="zh-CN" w:bidi="ar-SA"/>
    </w:rPr>
  </w:style>
  <w:style w:type="character" w:styleId="1009">
    <w:name w:val="txt"/>
    <w:next w:val="1009"/>
    <w:link w:val="921"/>
    <w:qFormat/>
  </w:style>
  <w:style w:type="character" w:styleId="1010">
    <w:name w:val="正文缩进 Char Char"/>
    <w:next w:val="1010"/>
    <w:link w:val="1011"/>
    <w:qFormat/>
    <w:rPr>
      <w:rFonts w:ascii="宋体" w:eastAsia="宋体"/>
      <w:color w:val="000000"/>
      <w:sz w:val="28"/>
      <w:lang w:bidi="ar-SA"/>
    </w:rPr>
  </w:style>
  <w:style w:type="paragraph" w:styleId="1011">
    <w:name w:val="正文缩进1"/>
    <w:basedOn w:val="921"/>
    <w:next w:val="1011"/>
    <w:link w:val="1010"/>
    <w:qFormat/>
    <w:pPr>
      <w:ind w:firstLine="567"/>
      <w:spacing w:line="480" w:lineRule="exact"/>
      <w:widowControl/>
    </w:pPr>
    <w:rPr>
      <w:rFonts w:ascii="宋体"/>
      <w:color w:val="000000"/>
      <w:sz w:val="28"/>
      <w:szCs w:val="20"/>
    </w:rPr>
  </w:style>
  <w:style w:type="character" w:styleId="1012">
    <w:name w:val="普通文字1 Char1"/>
    <w:next w:val="1012"/>
    <w:link w:val="921"/>
    <w:qFormat/>
    <w:rPr>
      <w:rFonts w:ascii="宋体" w:hAnsi="Courier New" w:eastAsia="宋体"/>
      <w:sz w:val="21"/>
      <w:lang w:val="en-US" w:eastAsia="zh-CN" w:bidi="ar-SA"/>
    </w:rPr>
  </w:style>
  <w:style w:type="character" w:styleId="1013">
    <w:name w:val="chanpin1"/>
    <w:next w:val="1013"/>
    <w:link w:val="921"/>
    <w:qFormat/>
    <w:rPr>
      <w:rFonts w:ascii="ˎ̥" w:hAnsi="ˎ̥"/>
      <w:color w:val="000000"/>
      <w:sz w:val="20"/>
      <w:szCs w:val="20"/>
      <w:u w:val="none"/>
    </w:rPr>
  </w:style>
  <w:style w:type="character" w:styleId="1014">
    <w:name w:val="列表段落 字符"/>
    <w:next w:val="1014"/>
    <w:link w:val="1015"/>
    <w:uiPriority w:val="34"/>
    <w:qFormat/>
    <w:rPr>
      <w:rFonts w:ascii="Calibri" w:hAnsi="Calibri" w:eastAsia="宋体"/>
      <w:sz w:val="21"/>
      <w:szCs w:val="22"/>
      <w:lang w:val="en-US" w:eastAsia="zh-CN" w:bidi="ar-SA"/>
    </w:rPr>
  </w:style>
  <w:style w:type="paragraph" w:styleId="1015">
    <w:name w:val="列表段落"/>
    <w:basedOn w:val="921"/>
    <w:next w:val="1015"/>
    <w:link w:val="1014"/>
    <w:uiPriority w:val="34"/>
    <w:qFormat/>
    <w:pPr>
      <w:ind w:firstLine="420"/>
    </w:pPr>
    <w:rPr>
      <w:rFonts w:ascii="Calibri" w:hAnsi="Calibri"/>
      <w:szCs w:val="22"/>
    </w:rPr>
  </w:style>
  <w:style w:type="character" w:styleId="1016">
    <w:name w:val="标题 3 Char Char"/>
    <w:next w:val="1016"/>
    <w:link w:val="921"/>
    <w:qFormat/>
    <w:rPr>
      <w:rFonts w:eastAsia="宋体"/>
      <w:b/>
      <w:bCs/>
      <w:sz w:val="32"/>
      <w:szCs w:val="32"/>
      <w:lang w:val="en-US" w:eastAsia="zh-CN" w:bidi="ar-SA"/>
    </w:rPr>
  </w:style>
  <w:style w:type="character" w:styleId="1017">
    <w:name w:val="段1 Char"/>
    <w:next w:val="1017"/>
    <w:link w:val="921"/>
    <w:qFormat/>
    <w:rPr>
      <w:rFonts w:ascii="宋体" w:eastAsia="宋体"/>
      <w:sz w:val="24"/>
      <w:lang w:val="en-US" w:eastAsia="zh-CN" w:bidi="ar-SA"/>
    </w:rPr>
  </w:style>
  <w:style w:type="character" w:styleId="1018">
    <w:name w:val="chanpin拷贝"/>
    <w:next w:val="1018"/>
    <w:link w:val="921"/>
    <w:qFormat/>
  </w:style>
  <w:style w:type="character" w:styleId="1019">
    <w:name w:val="纯文本 Char1"/>
    <w:next w:val="1019"/>
    <w:link w:val="921"/>
    <w:qFormat/>
    <w:rPr>
      <w:rFonts w:ascii="宋体" w:hAnsi="Courier New" w:eastAsia="宋体"/>
      <w:sz w:val="21"/>
      <w:lang w:val="en-US" w:eastAsia="zh-CN" w:bidi="ar-SA"/>
    </w:rPr>
  </w:style>
  <w:style w:type="character" w:styleId="1020">
    <w:name w:val="apple-style-span"/>
    <w:next w:val="1020"/>
    <w:link w:val="921"/>
    <w:qFormat/>
    <w:rPr>
      <w:rFonts w:cs="Times New Roman"/>
    </w:rPr>
  </w:style>
  <w:style w:type="paragraph" w:styleId="1021">
    <w:name w:val="二级条标题"/>
    <w:basedOn w:val="1022"/>
    <w:next w:val="921"/>
    <w:link w:val="921"/>
    <w:qFormat/>
    <w:pPr>
      <w:numPr>
        <w:ilvl w:val="0"/>
        <w:numId w:val="0"/>
      </w:numPr>
      <w:ind w:hanging="840"/>
      <w:tabs>
        <w:tab w:val="left" w:pos="360" w:leader="none"/>
        <w:tab w:val="left" w:pos="840" w:leader="none"/>
      </w:tabs>
      <w:outlineLvl w:val="2"/>
    </w:pPr>
    <w:rPr>
      <w:rFonts w:ascii="宋体" w:eastAsia="宋体"/>
      <w:b w:val="0"/>
    </w:rPr>
  </w:style>
  <w:style w:type="paragraph" w:styleId="1022">
    <w:name w:val="一级条标题"/>
    <w:basedOn w:val="1023"/>
    <w:next w:val="921"/>
    <w:link w:val="921"/>
    <w:qFormat/>
    <w:pPr>
      <w:numPr>
        <w:ilvl w:val="0"/>
        <w:numId w:val="0"/>
      </w:numPr>
      <w:ind w:hanging="840"/>
      <w:tabs>
        <w:tab w:val="left" w:pos="360" w:leader="none"/>
        <w:tab w:val="left" w:pos="840" w:leader="none"/>
      </w:tabs>
      <w:outlineLvl w:val="1"/>
    </w:pPr>
  </w:style>
  <w:style w:type="paragraph" w:styleId="1023">
    <w:name w:val="章标题"/>
    <w:next w:val="921"/>
    <w:link w:val="921"/>
    <w:qFormat/>
    <w:pPr>
      <w:jc w:val="both"/>
      <w:spacing w:before="156" w:after="156" w:line="460" w:lineRule="exact"/>
      <w:outlineLvl w:val="0"/>
    </w:pPr>
    <w:rPr>
      <w:rFonts w:ascii="黑体" w:eastAsia="黑体"/>
      <w:b/>
      <w:sz w:val="28"/>
      <w:lang w:val="en-US" w:eastAsia="zh-CN" w:bidi="ar-SA"/>
    </w:rPr>
  </w:style>
  <w:style w:type="paragraph" w:styleId="1024">
    <w:name w:val="font7"/>
    <w:basedOn w:val="921"/>
    <w:next w:val="1024"/>
    <w:link w:val="921"/>
    <w:qFormat/>
    <w:pPr>
      <w:jc w:val="left"/>
      <w:spacing w:before="100" w:beforeAutospacing="1" w:after="100" w:afterAutospacing="1"/>
      <w:widowControl/>
    </w:pPr>
    <w:rPr>
      <w:rFonts w:eastAsia="Arial Unicode MS"/>
      <w:b/>
      <w:bCs/>
      <w:color w:val="000000"/>
      <w:sz w:val="20"/>
      <w:szCs w:val="20"/>
    </w:rPr>
  </w:style>
  <w:style w:type="paragraph" w:styleId="1025">
    <w:name w:val="字元 字元"/>
    <w:basedOn w:val="921"/>
    <w:next w:val="1025"/>
    <w:link w:val="921"/>
    <w:qFormat/>
    <w:rPr>
      <w:rFonts w:ascii="Tahoma" w:hAnsi="Tahoma"/>
      <w:sz w:val="24"/>
      <w:szCs w:val="20"/>
    </w:rPr>
  </w:style>
  <w:style w:type="paragraph" w:styleId="1026">
    <w:name w:val="Char3 Char Char Char"/>
    <w:basedOn w:val="921"/>
    <w:next w:val="1026"/>
    <w:link w:val="921"/>
    <w:qFormat/>
    <w:rPr>
      <w:rFonts w:ascii="Tahoma" w:hAnsi="Tahoma"/>
      <w:sz w:val="24"/>
      <w:szCs w:val="20"/>
    </w:rPr>
  </w:style>
  <w:style w:type="paragraph" w:styleId="1027">
    <w:name w:val="font6"/>
    <w:basedOn w:val="921"/>
    <w:next w:val="1027"/>
    <w:link w:val="921"/>
    <w:qFormat/>
    <w:pPr>
      <w:jc w:val="left"/>
      <w:spacing w:before="100" w:beforeAutospacing="1" w:after="100" w:afterAutospacing="1"/>
      <w:widowControl/>
    </w:pPr>
    <w:rPr>
      <w:rFonts w:ascii="宋体" w:hAnsi="宋体" w:cs="宋体"/>
      <w:sz w:val="20"/>
      <w:szCs w:val="20"/>
    </w:rPr>
  </w:style>
  <w:style w:type="paragraph" w:styleId="1028">
    <w:name w:val="项目编号2"/>
    <w:basedOn w:val="1029"/>
    <w:next w:val="1028"/>
    <w:link w:val="921"/>
    <w:qFormat/>
    <w:pPr>
      <w:numPr>
        <w:ilvl w:val="0"/>
        <w:numId w:val="0"/>
      </w:numPr>
      <w:ind w:left="420" w:hanging="420"/>
    </w:pPr>
  </w:style>
  <w:style w:type="paragraph" w:styleId="1029">
    <w:name w:val="项目编号1"/>
    <w:basedOn w:val="921"/>
    <w:next w:val="1029"/>
    <w:link w:val="921"/>
    <w:qFormat/>
    <w:pPr>
      <w:ind w:left="420" w:hanging="420"/>
      <w:spacing w:before="100" w:beforeAutospacing="1" w:after="100" w:afterAutospacing="1" w:line="360" w:lineRule="auto"/>
    </w:pPr>
    <w:rPr>
      <w:sz w:val="24"/>
    </w:rPr>
  </w:style>
  <w:style w:type="paragraph" w:styleId="1030">
    <w:name w:val="图中文字"/>
    <w:basedOn w:val="921"/>
    <w:next w:val="1030"/>
    <w:link w:val="921"/>
    <w:qFormat/>
    <w:pPr>
      <w:jc w:val="center"/>
      <w:spacing w:line="0" w:lineRule="atLeast"/>
    </w:pPr>
    <w:rPr>
      <w:sz w:val="24"/>
      <w:szCs w:val="20"/>
    </w:rPr>
  </w:style>
  <w:style w:type="paragraph" w:styleId="1031">
    <w:name w:val="xl46"/>
    <w:basedOn w:val="921"/>
    <w:next w:val="1031"/>
    <w:link w:val="92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2">
    <w:name w:val="xl25"/>
    <w:basedOn w:val="921"/>
    <w:next w:val="1032"/>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name w:val="Char2"/>
    <w:basedOn w:val="921"/>
    <w:next w:val="1033"/>
    <w:link w:val="921"/>
    <w:qFormat/>
    <w:rPr>
      <w:rFonts w:ascii="Tahoma" w:hAnsi="Tahoma"/>
      <w:sz w:val="24"/>
      <w:szCs w:val="20"/>
    </w:rPr>
  </w:style>
  <w:style w:type="paragraph" w:styleId="1034">
    <w:name w:val="xl35"/>
    <w:basedOn w:val="921"/>
    <w:next w:val="1034"/>
    <w:link w:val="9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5">
    <w:name w:val="xl40"/>
    <w:basedOn w:val="921"/>
    <w:next w:val="1035"/>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6">
    <w:name w:val="xl52"/>
    <w:basedOn w:val="921"/>
    <w:next w:val="1036"/>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7">
    <w:name w:val="xl43"/>
    <w:basedOn w:val="921"/>
    <w:next w:val="1037"/>
    <w:link w:val="9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8">
    <w:name w:val="background1"/>
    <w:basedOn w:val="921"/>
    <w:next w:val="1038"/>
    <w:link w:val="921"/>
    <w:qFormat/>
    <w:pPr>
      <w:jc w:val="left"/>
      <w:spacing w:before="100" w:beforeAutospacing="1" w:after="100" w:afterAutospacing="1"/>
      <w:widowControl/>
    </w:pPr>
    <w:rPr>
      <w:rFonts w:ascii="宋体" w:hAnsi="宋体" w:cs="宋体"/>
      <w:sz w:val="24"/>
    </w:rPr>
  </w:style>
  <w:style w:type="paragraph" w:styleId="1039">
    <w:name w:val="Char Char Char Char Char Char Char"/>
    <w:basedOn w:val="921"/>
    <w:next w:val="1039"/>
    <w:link w:val="921"/>
    <w:qFormat/>
    <w:pPr>
      <w:ind w:firstLine="200"/>
      <w:spacing w:line="360" w:lineRule="auto"/>
    </w:pPr>
    <w:rPr>
      <w:rFonts w:eastAsia="仿宋_GB2312"/>
      <w:sz w:val="24"/>
    </w:rPr>
  </w:style>
  <w:style w:type="paragraph" w:styleId="1040">
    <w:name w:val="xl38"/>
    <w:basedOn w:val="921"/>
    <w:next w:val="1040"/>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1">
    <w:name w:val="xl36"/>
    <w:basedOn w:val="921"/>
    <w:next w:val="1041"/>
    <w:link w:val="92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2">
    <w:name w:val="正文 + 宋体"/>
    <w:basedOn w:val="921"/>
    <w:next w:val="1042"/>
    <w:link w:val="921"/>
    <w:qFormat/>
    <w:pPr>
      <w:ind w:left="360" w:hanging="360"/>
      <w:jc w:val="left"/>
      <w:widowControl/>
    </w:pPr>
    <w:rPr>
      <w:rFonts w:ascii="宋体" w:hAnsi="宋体" w:cs="宋体"/>
      <w:b/>
      <w:bCs/>
      <w:color w:val="000000"/>
      <w:sz w:val="18"/>
      <w:szCs w:val="18"/>
    </w:rPr>
  </w:style>
  <w:style w:type="paragraph" w:styleId="1043">
    <w:name w:val="正文列项_数字"/>
    <w:basedOn w:val="921"/>
    <w:next w:val="1043"/>
    <w:link w:val="921"/>
    <w:qFormat/>
    <w:pPr>
      <w:ind w:left="680" w:hanging="150"/>
      <w:spacing w:line="460" w:lineRule="exact"/>
      <w:outlineLvl w:val="7"/>
    </w:pPr>
    <w:rPr>
      <w:rFonts w:ascii="宋体"/>
      <w:sz w:val="28"/>
      <w:szCs w:val="20"/>
    </w:rPr>
  </w:style>
  <w:style w:type="paragraph" w:styleId="1044">
    <w:name w:val="xl39"/>
    <w:basedOn w:val="921"/>
    <w:next w:val="1044"/>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name w:val="xl37"/>
    <w:basedOn w:val="921"/>
    <w:next w:val="1045"/>
    <w:link w:val="92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xl32"/>
    <w:basedOn w:val="921"/>
    <w:next w:val="1046"/>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font8"/>
    <w:basedOn w:val="921"/>
    <w:next w:val="1047"/>
    <w:link w:val="921"/>
    <w:qFormat/>
    <w:pPr>
      <w:jc w:val="left"/>
      <w:spacing w:before="100" w:beforeAutospacing="1" w:after="100" w:afterAutospacing="1"/>
      <w:widowControl/>
    </w:pPr>
    <w:rPr>
      <w:sz w:val="36"/>
      <w:szCs w:val="36"/>
    </w:rPr>
  </w:style>
  <w:style w:type="paragraph" w:styleId="1048">
    <w:name w:val="Char"/>
    <w:basedOn w:val="921"/>
    <w:next w:val="1048"/>
    <w:link w:val="921"/>
    <w:qFormat/>
    <w:pPr>
      <w:tabs>
        <w:tab w:val="left" w:pos="360" w:leader="none"/>
      </w:tabs>
    </w:pPr>
    <w:rPr>
      <w:sz w:val="24"/>
    </w:rPr>
  </w:style>
  <w:style w:type="paragraph" w:styleId="1049">
    <w:name w:val="Char Char Char Char Char Char Char Char Char Char Char Char Char Char Char Char"/>
    <w:basedOn w:val="921"/>
    <w:next w:val="1049"/>
    <w:link w:val="921"/>
    <w:qFormat/>
    <w:pPr>
      <w:jc w:val="center"/>
      <w:spacing w:after="160" w:line="240" w:lineRule="exact"/>
      <w:widowControl/>
    </w:pPr>
    <w:rPr>
      <w:rFonts w:ascii="宋体" w:hAnsi="宋体"/>
      <w:b/>
      <w:sz w:val="30"/>
      <w:szCs w:val="30"/>
      <w:lang w:eastAsia="en-US"/>
    </w:rPr>
  </w:style>
  <w:style w:type="paragraph" w:styleId="1050">
    <w:name w:val="xl45"/>
    <w:basedOn w:val="921"/>
    <w:next w:val="1050"/>
    <w:link w:val="92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name w:val="Char Char1 Char Char Char Char Char Char"/>
    <w:basedOn w:val="921"/>
    <w:next w:val="1051"/>
    <w:link w:val="921"/>
    <w:qFormat/>
    <w:pPr>
      <w:jc w:val="left"/>
      <w:spacing w:after="160" w:line="240" w:lineRule="exact"/>
      <w:widowControl/>
    </w:pPr>
    <w:rPr>
      <w:rFonts w:ascii="Verdana" w:hAnsi="Verdana" w:eastAsia="仿宋_GB2312"/>
      <w:sz w:val="24"/>
      <w:szCs w:val="20"/>
      <w:lang w:eastAsia="en-US"/>
    </w:rPr>
  </w:style>
  <w:style w:type="paragraph" w:styleId="1052">
    <w:name w:val="Char Char1"/>
    <w:basedOn w:val="948"/>
    <w:next w:val="1052"/>
    <w:link w:val="921"/>
    <w:qFormat/>
    <w:rPr>
      <w:rFonts w:ascii="Tahoma" w:hAnsi="Tahoma"/>
      <w:sz w:val="24"/>
    </w:rPr>
  </w:style>
  <w:style w:type="paragraph" w:styleId="1053">
    <w:name w:val="xl26"/>
    <w:basedOn w:val="921"/>
    <w:next w:val="1053"/>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4">
    <w:name w:val="xl30"/>
    <w:basedOn w:val="921"/>
    <w:next w:val="1054"/>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xl41"/>
    <w:basedOn w:val="921"/>
    <w:next w:val="1055"/>
    <w:link w:val="92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6">
    <w:name w:val="样式 宋体 五号 行距: 单倍行距"/>
    <w:basedOn w:val="921"/>
    <w:next w:val="1056"/>
    <w:link w:val="921"/>
    <w:qFormat/>
    <w:pPr>
      <w:jc w:val="left"/>
    </w:pPr>
    <w:rPr>
      <w:rFonts w:ascii="宋体" w:hAnsi="宋体"/>
      <w:szCs w:val="20"/>
    </w:rPr>
  </w:style>
  <w:style w:type="paragraph" w:styleId="1057">
    <w:name w:val="Char1 Char Char Char1"/>
    <w:basedOn w:val="921"/>
    <w:next w:val="1057"/>
    <w:link w:val="921"/>
    <w:qFormat/>
    <w:rPr>
      <w:rFonts w:ascii="Tahoma" w:hAnsi="Tahoma" w:cs="仿宋_GB2312"/>
      <w:sz w:val="24"/>
      <w:szCs w:val="28"/>
    </w:rPr>
  </w:style>
  <w:style w:type="paragraph" w:styleId="1058">
    <w:name w:val="四级条标题"/>
    <w:basedOn w:val="1059"/>
    <w:next w:val="921"/>
    <w:link w:val="921"/>
    <w:qFormat/>
    <w:pPr>
      <w:numPr>
        <w:ilvl w:val="0"/>
        <w:numId w:val="0"/>
      </w:numPr>
      <w:ind w:hanging="840"/>
      <w:tabs>
        <w:tab w:val="left" w:pos="360" w:leader="none"/>
        <w:tab w:val="left" w:pos="840" w:leader="none"/>
      </w:tabs>
      <w:outlineLvl w:val="4"/>
    </w:pPr>
  </w:style>
  <w:style w:type="paragraph" w:styleId="1059">
    <w:name w:val="三级条标题"/>
    <w:basedOn w:val="1021"/>
    <w:next w:val="921"/>
    <w:link w:val="921"/>
    <w:qFormat/>
    <w:pPr>
      <w:tabs>
        <w:tab w:val="left" w:pos="360" w:leader="none"/>
        <w:tab w:val="left" w:pos="840" w:leader="none"/>
      </w:tabs>
      <w:outlineLvl w:val="3"/>
    </w:pPr>
  </w:style>
  <w:style w:type="paragraph" w:styleId="1060">
    <w:name w:val="??"/>
    <w:next w:val="1060"/>
    <w:link w:val="921"/>
    <w:qFormat/>
    <w:pPr>
      <w:jc w:val="both"/>
      <w:widowControl w:val="off"/>
    </w:pPr>
    <w:rPr>
      <w:sz w:val="21"/>
      <w:lang w:val="en-US" w:eastAsia="en-US" w:bidi="ar-SA"/>
    </w:rPr>
  </w:style>
  <w:style w:type="paragraph" w:styleId="1061">
    <w:name w:val="样式 标题 2 + 宋体 五号 行距: 单倍行距"/>
    <w:basedOn w:val="923"/>
    <w:next w:val="1061"/>
    <w:link w:val="921"/>
    <w:qFormat/>
    <w:pPr>
      <w:ind w:left="1188" w:hanging="360"/>
      <w:jc w:val="left"/>
      <w:spacing w:before="260" w:after="260" w:line="240" w:lineRule="auto"/>
      <w:tabs>
        <w:tab w:val="left" w:pos="1188" w:leader="none"/>
      </w:tabs>
    </w:pPr>
    <w:rPr>
      <w:rFonts w:ascii="宋体" w:hAnsi="宋体" w:eastAsia="宋体"/>
      <w:bCs/>
      <w:sz w:val="21"/>
    </w:rPr>
  </w:style>
  <w:style w:type="paragraph" w:styleId="1062">
    <w:name w:val="List Paragraph1"/>
    <w:basedOn w:val="921"/>
    <w:next w:val="1062"/>
    <w:link w:val="921"/>
    <w:qFormat/>
    <w:pPr>
      <w:ind w:firstLine="420"/>
    </w:pPr>
    <w:rPr>
      <w:rFonts w:ascii="Calibri" w:hAnsi="Calibri"/>
      <w:szCs w:val="22"/>
    </w:rPr>
  </w:style>
  <w:style w:type="paragraph" w:styleId="1063">
    <w:name w:val="项目符号1"/>
    <w:basedOn w:val="1064"/>
    <w:next w:val="1063"/>
    <w:link w:val="921"/>
    <w:qFormat/>
    <w:pPr>
      <w:ind w:left="-25" w:firstLine="0"/>
    </w:pPr>
  </w:style>
  <w:style w:type="paragraph" w:styleId="1064">
    <w:name w:val="正文文本样式"/>
    <w:basedOn w:val="921"/>
    <w:next w:val="1064"/>
    <w:link w:val="921"/>
    <w:qFormat/>
    <w:pPr>
      <w:ind w:firstLine="482"/>
      <w:spacing w:line="360" w:lineRule="auto"/>
    </w:pPr>
    <w:rPr>
      <w:rFonts w:cs="宋体"/>
      <w:sz w:val="24"/>
      <w:szCs w:val="20"/>
    </w:rPr>
  </w:style>
  <w:style w:type="paragraph" w:styleId="1065">
    <w:name w:val="xl27"/>
    <w:basedOn w:val="921"/>
    <w:next w:val="1065"/>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6">
    <w:name w:val="font5"/>
    <w:basedOn w:val="921"/>
    <w:next w:val="1066"/>
    <w:link w:val="921"/>
    <w:qFormat/>
    <w:pPr>
      <w:jc w:val="left"/>
      <w:spacing w:before="100" w:beforeAutospacing="1" w:after="100" w:afterAutospacing="1"/>
      <w:widowControl/>
    </w:pPr>
    <w:rPr>
      <w:rFonts w:ascii="宋体" w:hAnsi="宋体" w:cs="宋体"/>
      <w:sz w:val="18"/>
      <w:szCs w:val="18"/>
    </w:rPr>
  </w:style>
  <w:style w:type="paragraph" w:styleId="1067">
    <w:name w:val="五级条标题"/>
    <w:basedOn w:val="1058"/>
    <w:next w:val="921"/>
    <w:link w:val="921"/>
    <w:qFormat/>
    <w:pPr>
      <w:numPr>
        <w:ilvl w:val="5"/>
      </w:numPr>
      <w:ind w:left="0" w:hanging="840"/>
      <w:tabs>
        <w:tab w:val="left" w:pos="360" w:leader="none"/>
        <w:tab w:val="left" w:pos="840" w:leader="none"/>
      </w:tabs>
      <w:outlineLvl w:val="5"/>
    </w:pPr>
  </w:style>
  <w:style w:type="paragraph" w:styleId="1068">
    <w:name w:val="xl49"/>
    <w:basedOn w:val="921"/>
    <w:next w:val="1068"/>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9">
    <w:name w:val="文档正文"/>
    <w:basedOn w:val="921"/>
    <w:next w:val="1069"/>
    <w:link w:val="921"/>
    <w:qFormat/>
    <w:pPr>
      <w:spacing w:before="120" w:after="120" w:line="180" w:lineRule="auto"/>
    </w:pPr>
    <w:rPr>
      <w:rFonts w:ascii="Arial" w:hAnsi="Arial"/>
      <w:szCs w:val="20"/>
    </w:rPr>
  </w:style>
  <w:style w:type="paragraph" w:styleId="1070">
    <w:name w:val="xl33"/>
    <w:basedOn w:val="921"/>
    <w:next w:val="1070"/>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1">
    <w:name w:val="xl42"/>
    <w:basedOn w:val="921"/>
    <w:next w:val="1071"/>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2">
    <w:name w:val="Char Char Char1 Char"/>
    <w:basedOn w:val="921"/>
    <w:next w:val="1072"/>
    <w:link w:val="921"/>
    <w:qFormat/>
    <w:rPr>
      <w:rFonts w:ascii="Tahoma" w:hAnsi="Tahoma"/>
      <w:sz w:val="24"/>
      <w:szCs w:val="20"/>
    </w:rPr>
  </w:style>
  <w:style w:type="paragraph" w:styleId="1073">
    <w:name w:val="xl44"/>
    <w:basedOn w:val="921"/>
    <w:next w:val="1073"/>
    <w:link w:val="9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4">
    <w:name w:val="1名"/>
    <w:basedOn w:val="921"/>
    <w:next w:val="1074"/>
    <w:link w:val="921"/>
    <w:qFormat/>
    <w:pPr>
      <w:ind w:left="360" w:hanging="360"/>
      <w:spacing w:before="120"/>
      <w:tabs>
        <w:tab w:val="left" w:pos="360" w:leader="none"/>
      </w:tabs>
    </w:pPr>
    <w:rPr>
      <w:rFonts w:ascii="宋体"/>
      <w:sz w:val="28"/>
      <w:szCs w:val="20"/>
    </w:rPr>
  </w:style>
  <w:style w:type="paragraph" w:styleId="1075">
    <w:name w:val="font9"/>
    <w:basedOn w:val="921"/>
    <w:next w:val="1075"/>
    <w:link w:val="921"/>
    <w:qFormat/>
    <w:pPr>
      <w:jc w:val="left"/>
      <w:spacing w:before="100" w:beforeAutospacing="1" w:after="100" w:afterAutospacing="1"/>
      <w:widowControl/>
    </w:pPr>
    <w:rPr>
      <w:rFonts w:hint="eastAsia" w:ascii="宋体" w:hAnsi="宋体" w:cs="Arial Unicode MS"/>
      <w:color w:val="000000"/>
      <w:sz w:val="20"/>
      <w:szCs w:val="20"/>
    </w:rPr>
  </w:style>
  <w:style w:type="paragraph" w:styleId="1076">
    <w:name w:val="Char Char Char1 Char1"/>
    <w:basedOn w:val="921"/>
    <w:next w:val="1076"/>
    <w:link w:val="921"/>
    <w:qFormat/>
    <w:rPr>
      <w:rFonts w:ascii="Tahoma" w:hAnsi="Tahoma"/>
      <w:sz w:val="24"/>
      <w:szCs w:val="20"/>
    </w:rPr>
  </w:style>
  <w:style w:type="paragraph" w:styleId="1077">
    <w:name w:val="Char Char Char Char Char Char Char Char Char Char"/>
    <w:basedOn w:val="921"/>
    <w:next w:val="1077"/>
    <w:link w:val="921"/>
    <w:qFormat/>
  </w:style>
  <w:style w:type="paragraph" w:styleId="1078">
    <w:name w:val="Char Char1 Char Char Char Char Char Char Char Char"/>
    <w:basedOn w:val="921"/>
    <w:next w:val="1078"/>
    <w:link w:val="921"/>
    <w:qFormat/>
    <w:pPr>
      <w:jc w:val="left"/>
      <w:spacing w:after="160" w:line="240" w:lineRule="exact"/>
      <w:widowControl/>
    </w:pPr>
    <w:rPr>
      <w:rFonts w:ascii="Verdana" w:hAnsi="Verdana"/>
      <w:sz w:val="20"/>
      <w:szCs w:val="20"/>
      <w:lang w:eastAsia="en-US"/>
    </w:rPr>
  </w:style>
  <w:style w:type="paragraph" w:styleId="1079">
    <w:name w:val="Char1"/>
    <w:basedOn w:val="921"/>
    <w:next w:val="1079"/>
    <w:link w:val="921"/>
    <w:qFormat/>
    <w:pPr>
      <w:tabs>
        <w:tab w:val="left" w:pos="360" w:leader="none"/>
      </w:tabs>
    </w:pPr>
    <w:rPr>
      <w:sz w:val="24"/>
    </w:rPr>
  </w:style>
  <w:style w:type="paragraph" w:styleId="1080">
    <w:name w:val="正文列项_字母"/>
    <w:basedOn w:val="921"/>
    <w:next w:val="1080"/>
    <w:link w:val="921"/>
    <w:qFormat/>
    <w:pPr>
      <w:ind w:left="480" w:hanging="180"/>
      <w:spacing w:line="460" w:lineRule="exact"/>
      <w:outlineLvl w:val="6"/>
    </w:pPr>
    <w:rPr>
      <w:rFonts w:ascii="宋体"/>
      <w:sz w:val="28"/>
      <w:szCs w:val="20"/>
    </w:rPr>
  </w:style>
  <w:style w:type="paragraph" w:styleId="1081">
    <w:name w:val="xl28"/>
    <w:basedOn w:val="921"/>
    <w:next w:val="1081"/>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2">
    <w:name w:val="xl47"/>
    <w:basedOn w:val="921"/>
    <w:next w:val="1082"/>
    <w:link w:val="92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默认段落字体 Para Char Char Char Char"/>
    <w:basedOn w:val="921"/>
    <w:next w:val="1083"/>
    <w:link w:val="921"/>
    <w:qFormat/>
    <w:rPr>
      <w:rFonts w:ascii="Arial" w:hAnsi="Arial" w:cs="Arial"/>
      <w:szCs w:val="21"/>
    </w:rPr>
  </w:style>
  <w:style w:type="paragraph" w:styleId="1084">
    <w:name w:val="xl48"/>
    <w:basedOn w:val="921"/>
    <w:next w:val="1084"/>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5">
    <w:name w:val="xl31"/>
    <w:basedOn w:val="921"/>
    <w:next w:val="1085"/>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xl53"/>
    <w:basedOn w:val="921"/>
    <w:next w:val="1086"/>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Char Char Char"/>
    <w:basedOn w:val="921"/>
    <w:next w:val="1087"/>
    <w:link w:val="921"/>
    <w:qFormat/>
    <w:rPr>
      <w:rFonts w:ascii="Tahoma" w:hAnsi="Tahoma"/>
      <w:sz w:val="24"/>
      <w:szCs w:val="20"/>
    </w:rPr>
  </w:style>
  <w:style w:type="paragraph" w:styleId="1088">
    <w:name w:val="xl50"/>
    <w:basedOn w:val="921"/>
    <w:next w:val="1088"/>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9">
    <w:name w:val="缺省文本"/>
    <w:basedOn w:val="921"/>
    <w:next w:val="1089"/>
    <w:link w:val="921"/>
    <w:qFormat/>
    <w:pPr>
      <w:jc w:val="left"/>
    </w:pPr>
    <w:rPr>
      <w:sz w:val="24"/>
    </w:rPr>
  </w:style>
  <w:style w:type="paragraph" w:styleId="1090">
    <w:name w:val="Char Char Char1"/>
    <w:basedOn w:val="921"/>
    <w:next w:val="1090"/>
    <w:link w:val="921"/>
    <w:qFormat/>
    <w:rPr>
      <w:rFonts w:ascii="Tahoma" w:hAnsi="Tahoma"/>
      <w:sz w:val="24"/>
      <w:szCs w:val="20"/>
    </w:rPr>
  </w:style>
  <w:style w:type="paragraph" w:styleId="1091">
    <w:name w:val="Char Char Char Char Char Char Char1"/>
    <w:basedOn w:val="921"/>
    <w:next w:val="1091"/>
    <w:link w:val="921"/>
    <w:qFormat/>
    <w:pPr>
      <w:ind w:firstLine="200"/>
      <w:spacing w:line="360" w:lineRule="auto"/>
    </w:pPr>
    <w:rPr>
      <w:rFonts w:eastAsia="仿宋_GB2312"/>
      <w:sz w:val="24"/>
    </w:rPr>
  </w:style>
  <w:style w:type="paragraph" w:styleId="1092">
    <w:name w:val="xl51"/>
    <w:basedOn w:val="921"/>
    <w:next w:val="1092"/>
    <w:link w:val="92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样式2"/>
    <w:basedOn w:val="983"/>
    <w:next w:val="1093"/>
    <w:link w:val="921"/>
    <w:qFormat/>
    <w:pPr>
      <w:jc w:val="center"/>
      <w:spacing w:line="360" w:lineRule="auto"/>
    </w:pPr>
    <w:rPr>
      <w:sz w:val="24"/>
    </w:rPr>
  </w:style>
  <w:style w:type="paragraph" w:styleId="1094">
    <w:name w:val="xl24"/>
    <w:basedOn w:val="921"/>
    <w:next w:val="1094"/>
    <w:link w:val="9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5">
    <w:name w:val="xl29"/>
    <w:basedOn w:val="921"/>
    <w:next w:val="1095"/>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6">
    <w:name w:val="正文 + 楷体_GB2312"/>
    <w:basedOn w:val="921"/>
    <w:next w:val="1096"/>
    <w:link w:val="921"/>
    <w:qFormat/>
    <w:pPr>
      <w:jc w:val="left"/>
      <w:widowControl/>
    </w:pPr>
    <w:rPr>
      <w:rFonts w:ascii="楷体_GB2312" w:eastAsia="楷体_GB2312" w:cs="Arial"/>
      <w:sz w:val="24"/>
    </w:rPr>
  </w:style>
  <w:style w:type="paragraph" w:styleId="1097">
    <w:name w:val="xl34"/>
    <w:basedOn w:val="921"/>
    <w:next w:val="1097"/>
    <w:link w:val="92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8">
    <w:name w:val="1 Char Char Char Char"/>
    <w:basedOn w:val="921"/>
    <w:next w:val="1098"/>
    <w:link w:val="921"/>
    <w:qFormat/>
    <w:rPr>
      <w:rFonts w:ascii="Tahoma" w:hAnsi="Tahoma"/>
      <w:sz w:val="24"/>
      <w:szCs w:val="20"/>
    </w:rPr>
  </w:style>
  <w:style w:type="paragraph" w:styleId="1099">
    <w:name w:val="Default"/>
    <w:next w:val="1099"/>
    <w:link w:val="921"/>
    <w:qFormat/>
    <w:pPr>
      <w:widowControl w:val="off"/>
    </w:pPr>
    <w:rPr>
      <w:rFonts w:ascii="Symbol" w:hAnsi="Symbol" w:cs="Symbol"/>
      <w:color w:val="000000"/>
      <w:sz w:val="24"/>
      <w:szCs w:val="24"/>
      <w:lang w:val="en-US" w:eastAsia="zh-CN" w:bidi="ar-SA"/>
    </w:rPr>
  </w:style>
  <w:style w:type="paragraph" w:styleId="1100">
    <w:name w:val="列出段落1"/>
    <w:basedOn w:val="921"/>
    <w:next w:val="1100"/>
    <w:link w:val="921"/>
    <w:qFormat/>
    <w:pPr>
      <w:ind w:firstLine="420"/>
    </w:pPr>
    <w:rPr>
      <w:rFonts w:ascii="Calibri" w:hAnsi="Calibri"/>
      <w:szCs w:val="22"/>
    </w:rPr>
  </w:style>
  <w:style w:type="paragraph" w:styleId="1101">
    <w:name w:val="default"/>
    <w:basedOn w:val="921"/>
    <w:next w:val="1101"/>
    <w:link w:val="921"/>
    <w:qFormat/>
    <w:pPr>
      <w:jc w:val="left"/>
      <w:spacing w:before="100" w:beforeAutospacing="1" w:after="100" w:afterAutospacing="1"/>
      <w:widowControl/>
    </w:pPr>
    <w:rPr>
      <w:rFonts w:ascii="宋体" w:hAnsi="宋体" w:cs="宋体"/>
      <w:sz w:val="24"/>
    </w:rPr>
  </w:style>
  <w:style w:type="paragraph" w:styleId="1102">
    <w:name w:val="字元 字元1"/>
    <w:basedOn w:val="921"/>
    <w:next w:val="1102"/>
    <w:link w:val="921"/>
    <w:qFormat/>
    <w:rPr>
      <w:rFonts w:ascii="Tahoma" w:hAnsi="Tahoma"/>
      <w:sz w:val="24"/>
      <w:szCs w:val="20"/>
    </w:rPr>
  </w:style>
  <w:style w:type="paragraph" w:styleId="1103">
    <w:name w:val="_Style 160"/>
    <w:next w:val="1103"/>
    <w:link w:val="921"/>
    <w:qFormat/>
    <w:rPr>
      <w:sz w:val="21"/>
      <w:szCs w:val="24"/>
      <w:lang w:val="en-US" w:eastAsia="zh-CN" w:bidi="ar-SA"/>
    </w:rPr>
  </w:style>
  <w:style w:type="paragraph" w:styleId="1104">
    <w:name w:val="项目编号3"/>
    <w:basedOn w:val="1064"/>
    <w:next w:val="1104"/>
    <w:link w:val="921"/>
    <w:qFormat/>
    <w:pPr>
      <w:ind w:left="902" w:hanging="420"/>
    </w:pPr>
  </w:style>
  <w:style w:type="paragraph" w:styleId="1105">
    <w:name w:val="Char21"/>
    <w:basedOn w:val="921"/>
    <w:next w:val="1105"/>
    <w:link w:val="921"/>
    <w:qFormat/>
    <w:rPr>
      <w:rFonts w:ascii="Tahoma" w:hAnsi="Tahoma"/>
      <w:sz w:val="24"/>
      <w:szCs w:val="20"/>
    </w:rPr>
  </w:style>
  <w:style w:type="paragraph" w:styleId="1106">
    <w:name w:val="表格文字"/>
    <w:basedOn w:val="954"/>
    <w:next w:val="1106"/>
    <w:link w:val="921"/>
    <w:qFormat/>
    <w:pPr>
      <w:ind w:firstLine="0"/>
      <w:spacing w:before="20" w:after="20" w:line="240" w:lineRule="auto"/>
    </w:pPr>
    <w:rPr>
      <w:rFonts w:ascii="Century Gothic" w:hAnsi="Century Gothic"/>
      <w:sz w:val="20"/>
      <w:szCs w:val="20"/>
    </w:rPr>
  </w:style>
  <w:style w:type="paragraph" w:styleId="1107">
    <w:name w:val="Char Char Char Char Char Char Char Char Char Char1"/>
    <w:basedOn w:val="921"/>
    <w:next w:val="1107"/>
    <w:link w:val="921"/>
    <w:qFormat/>
    <w:rPr>
      <w:rFonts w:ascii="宋体" w:hAnsi="宋体" w:cs="Courier New"/>
      <w:sz w:val="32"/>
      <w:szCs w:val="32"/>
    </w:rPr>
  </w:style>
  <w:style w:type="paragraph" w:styleId="1108">
    <w:name w:val="正文文本样式 加粗"/>
    <w:basedOn w:val="1064"/>
    <w:next w:val="1108"/>
    <w:link w:val="921"/>
    <w:qFormat/>
    <w:rPr>
      <w:b/>
    </w:rPr>
  </w:style>
  <w:style w:type="paragraph" w:styleId="1109">
    <w:name w:val="Char2 Char Char Char Char Char Char"/>
    <w:basedOn w:val="921"/>
    <w:next w:val="1109"/>
    <w:link w:val="921"/>
    <w:qFormat/>
    <w:pPr>
      <w:jc w:val="center"/>
      <w:spacing w:line="400" w:lineRule="exact"/>
      <w:widowControl/>
    </w:pPr>
  </w:style>
  <w:style w:type="paragraph" w:styleId="1110">
    <w:name w:val="Char Char4"/>
    <w:basedOn w:val="921"/>
    <w:next w:val="1110"/>
    <w:link w:val="921"/>
    <w:qFormat/>
    <w:pPr>
      <w:jc w:val="center"/>
      <w:spacing w:line="400" w:lineRule="exact"/>
      <w:widowControl/>
    </w:pPr>
  </w:style>
  <w:style w:type="paragraph" w:styleId="1111">
    <w:name w:val="Char3 Char Char Char1"/>
    <w:basedOn w:val="921"/>
    <w:next w:val="1111"/>
    <w:link w:val="921"/>
    <w:qFormat/>
    <w:rPr>
      <w:rFonts w:ascii="Tahoma" w:hAnsi="Tahoma"/>
      <w:sz w:val="24"/>
      <w:szCs w:val="20"/>
    </w:rPr>
  </w:style>
  <w:style w:type="paragraph" w:styleId="1112">
    <w:name w:val="无间隔"/>
    <w:next w:val="1112"/>
    <w:link w:val="921"/>
    <w:qFormat/>
    <w:pPr>
      <w:jc w:val="both"/>
      <w:widowControl w:val="off"/>
    </w:pPr>
    <w:rPr>
      <w:sz w:val="21"/>
      <w:szCs w:val="24"/>
      <w:lang w:val="en-US" w:eastAsia="zh-CN" w:bidi="ar-SA"/>
    </w:rPr>
  </w:style>
  <w:style w:type="paragraph" w:styleId="1113">
    <w:name w:val="22222222222222"/>
    <w:basedOn w:val="921"/>
    <w:next w:val="1113"/>
    <w:link w:val="921"/>
    <w:qFormat/>
    <w:pPr>
      <w:ind w:firstLine="480"/>
      <w:jc w:val="left"/>
      <w:spacing w:line="360" w:lineRule="auto"/>
      <w:widowControl/>
    </w:pPr>
    <w:rPr>
      <w:color w:val="ff0000"/>
      <w:sz w:val="24"/>
      <w:szCs w:val="20"/>
    </w:rPr>
  </w:style>
  <w:style w:type="character" w:styleId="1114">
    <w:name w:val="中等深浅网格 1 - 强调文字颜色 2 Char"/>
    <w:next w:val="1114"/>
    <w:link w:val="1115"/>
    <w:qFormat/>
    <w:rPr>
      <w:sz w:val="21"/>
      <w:szCs w:val="24"/>
      <w:lang w:val="zh-CN" w:eastAsia="zh-CN" w:bidi="ar-SA"/>
    </w:rPr>
  </w:style>
  <w:style w:type="paragraph" w:styleId="1115">
    <w:name w:val="1"/>
    <w:next w:val="1115"/>
    <w:link w:val="1114"/>
    <w:qFormat/>
    <w:rPr>
      <w:sz w:val="21"/>
      <w:szCs w:val="24"/>
      <w:lang w:val="zh-CN" w:eastAsia="zh-CN" w:bidi="ar-SA"/>
    </w:rPr>
  </w:style>
  <w:style w:type="paragraph" w:styleId="1116">
    <w:name w:val="图文"/>
    <w:basedOn w:val="921"/>
    <w:next w:val="1116"/>
    <w:link w:val="921"/>
    <w:qFormat/>
    <w:pPr>
      <w:spacing w:after="50" w:line="360" w:lineRule="auto"/>
    </w:pPr>
    <w:rPr>
      <w:sz w:val="24"/>
    </w:rPr>
  </w:style>
  <w:style w:type="paragraph" w:styleId="1117">
    <w:name w:val="xl23"/>
    <w:basedOn w:val="921"/>
    <w:next w:val="1117"/>
    <w:link w:val="921"/>
    <w:qFormat/>
    <w:pPr>
      <w:spacing w:before="100" w:beforeAutospacing="1" w:after="100" w:afterAutospacing="1" w:line="360" w:lineRule="auto"/>
      <w:widowControl/>
    </w:pPr>
    <w:rPr>
      <w:sz w:val="24"/>
      <w:szCs w:val="20"/>
    </w:rPr>
  </w:style>
  <w:style w:type="paragraph" w:styleId="1118">
    <w:name w:val="正文表格"/>
    <w:basedOn w:val="921"/>
    <w:next w:val="1118"/>
    <w:link w:val="1119"/>
    <w:qFormat/>
    <w:pPr>
      <w:jc w:val="left"/>
    </w:pPr>
    <w:rPr>
      <w:rFonts w:ascii="宋体" w:hAnsi="宋体"/>
      <w:color w:val="000000"/>
      <w:szCs w:val="21"/>
    </w:rPr>
  </w:style>
  <w:style w:type="character" w:styleId="1119">
    <w:name w:val="正文表格 Char"/>
    <w:next w:val="1119"/>
    <w:link w:val="1118"/>
    <w:qFormat/>
    <w:rPr>
      <w:rFonts w:ascii="宋体" w:hAnsi="宋体"/>
      <w:color w:val="000000"/>
      <w:sz w:val="21"/>
      <w:szCs w:val="21"/>
    </w:rPr>
  </w:style>
  <w:style w:type="paragraph" w:styleId="1120">
    <w:name w:val="正文重点"/>
    <w:basedOn w:val="921"/>
    <w:next w:val="1120"/>
    <w:link w:val="1121"/>
    <w:qFormat/>
    <w:pPr>
      <w:ind w:firstLine="482"/>
      <w:jc w:val="left"/>
      <w:spacing w:line="360" w:lineRule="auto"/>
    </w:pPr>
    <w:rPr>
      <w:b/>
      <w:sz w:val="24"/>
      <w:szCs w:val="20"/>
    </w:rPr>
  </w:style>
  <w:style w:type="character" w:styleId="1121">
    <w:name w:val="正文重点 Char"/>
    <w:next w:val="1121"/>
    <w:link w:val="1120"/>
    <w:qFormat/>
    <w:rPr>
      <w:b/>
      <w:sz w:val="24"/>
    </w:rPr>
  </w:style>
  <w:style w:type="paragraph" w:styleId="1122">
    <w:name w:val="标题1-附件"/>
    <w:basedOn w:val="922"/>
    <w:next w:val="1122"/>
    <w:link w:val="921"/>
    <w:qFormat/>
    <w:pPr>
      <w:jc w:val="left"/>
    </w:pPr>
    <w:rPr>
      <w:sz w:val="24"/>
      <w:szCs w:val="24"/>
    </w:rPr>
  </w:style>
  <w:style w:type="paragraph" w:styleId="1123">
    <w:name w:val="正文小标题"/>
    <w:basedOn w:val="921"/>
    <w:next w:val="937"/>
    <w:link w:val="1124"/>
    <w:qFormat/>
    <w:pPr>
      <w:ind w:firstLine="482"/>
      <w:jc w:val="left"/>
      <w:spacing w:before="312" w:after="312"/>
    </w:pPr>
    <w:rPr>
      <w:rFonts w:ascii="宋体" w:hAnsi="宋体"/>
      <w:b/>
      <w:i/>
      <w:color w:val="ff0000"/>
      <w:sz w:val="24"/>
      <w:szCs w:val="20"/>
    </w:rPr>
  </w:style>
  <w:style w:type="character" w:styleId="1124">
    <w:name w:val="正文小标题 Char"/>
    <w:next w:val="1124"/>
    <w:link w:val="1123"/>
    <w:qFormat/>
    <w:rPr>
      <w:rFonts w:ascii="宋体" w:hAnsi="宋体"/>
      <w:b/>
      <w:i/>
      <w:color w:val="ff0000"/>
      <w:sz w:val="24"/>
    </w:rPr>
  </w:style>
  <w:style w:type="paragraph" w:styleId="1125">
    <w:name w:val="正文大标题"/>
    <w:basedOn w:val="1123"/>
    <w:next w:val="937"/>
    <w:link w:val="1126"/>
    <w:qFormat/>
    <w:pPr>
      <w:jc w:val="center"/>
    </w:pPr>
    <w:rPr>
      <w:i w:val="0"/>
      <w:color w:val="000000"/>
      <w:sz w:val="28"/>
      <w:szCs w:val="21"/>
    </w:rPr>
  </w:style>
  <w:style w:type="character" w:styleId="1126">
    <w:name w:val="正文大标题 Char"/>
    <w:next w:val="1126"/>
    <w:link w:val="1125"/>
    <w:qFormat/>
    <w:rPr>
      <w:rFonts w:ascii="宋体" w:hAnsi="宋体"/>
      <w:b/>
      <w:color w:val="000000"/>
      <w:sz w:val="28"/>
      <w:szCs w:val="21"/>
    </w:rPr>
  </w:style>
  <w:style w:type="paragraph" w:styleId="1127">
    <w:name w:val="注释"/>
    <w:basedOn w:val="921"/>
    <w:next w:val="1127"/>
    <w:link w:val="1128"/>
    <w:qFormat/>
    <w:pPr>
      <w:ind w:left="420" w:hanging="420"/>
      <w:jc w:val="left"/>
    </w:pPr>
    <w:rPr>
      <w:rFonts w:ascii="宋体" w:hAnsi="宋体"/>
      <w:szCs w:val="21"/>
    </w:rPr>
  </w:style>
  <w:style w:type="character" w:styleId="1128">
    <w:name w:val="注释 Char"/>
    <w:next w:val="1128"/>
    <w:link w:val="1127"/>
    <w:qFormat/>
    <w:rPr>
      <w:rFonts w:ascii="宋体" w:hAnsi="宋体"/>
      <w:sz w:val="21"/>
      <w:szCs w:val="21"/>
    </w:rPr>
  </w:style>
  <w:style w:type="paragraph" w:styleId="1129">
    <w:name w:val="正文须知-1级"/>
    <w:basedOn w:val="921"/>
    <w:next w:val="921"/>
    <w:link w:val="921"/>
    <w:qFormat/>
    <w:pPr>
      <w:ind w:left="680" w:hanging="680"/>
      <w:spacing w:line="300" w:lineRule="auto"/>
    </w:pPr>
    <w:rPr>
      <w:rFonts w:ascii="宋体" w:hAnsi="Calibri"/>
      <w:sz w:val="24"/>
      <w:szCs w:val="21"/>
    </w:rPr>
  </w:style>
  <w:style w:type="paragraph" w:styleId="1130">
    <w:name w:val="正文须知-2级"/>
    <w:basedOn w:val="921"/>
    <w:next w:val="1130"/>
    <w:link w:val="921"/>
    <w:qFormat/>
    <w:pPr>
      <w:ind w:left="851" w:hanging="851"/>
      <w:spacing w:line="300" w:lineRule="auto"/>
    </w:pPr>
    <w:rPr>
      <w:rFonts w:ascii="宋体" w:hAnsi="Calibri"/>
      <w:sz w:val="24"/>
      <w:szCs w:val="21"/>
    </w:rPr>
  </w:style>
  <w:style w:type="paragraph" w:styleId="1131">
    <w:name w:val="正文须知-3级"/>
    <w:basedOn w:val="921"/>
    <w:next w:val="1131"/>
    <w:link w:val="921"/>
    <w:qFormat/>
    <w:pPr>
      <w:ind w:left="851" w:hanging="355"/>
      <w:spacing w:line="300" w:lineRule="auto"/>
    </w:pPr>
    <w:rPr>
      <w:rFonts w:ascii="宋体" w:hAnsi="Calibri"/>
      <w:sz w:val="24"/>
      <w:szCs w:val="21"/>
    </w:rPr>
  </w:style>
  <w:style w:type="character" w:styleId="1132">
    <w:name w:val="纯文本 字符"/>
    <w:next w:val="1132"/>
    <w:link w:val="921"/>
    <w:uiPriority w:val="99"/>
    <w:qFormat/>
    <w:rPr>
      <w:rFonts w:ascii="宋体" w:hAnsi="Courier New" w:eastAsia="宋体" w:cs="Times New Roman"/>
      <w:sz w:val="21"/>
      <w:szCs w:val="21"/>
      <w:lang w:val="en-US" w:eastAsia="zh-CN" w:bidi="ar-SA"/>
    </w:rPr>
  </w:style>
  <w:style w:type="paragraph" w:styleId="1133">
    <w:name w:val="表格1"/>
    <w:basedOn w:val="921"/>
    <w:next w:val="1133"/>
    <w:link w:val="921"/>
    <w:qFormat/>
    <w:pPr>
      <w:ind w:firstLine="480"/>
      <w:jc w:val="center"/>
    </w:pPr>
    <w:rPr>
      <w:sz w:val="24"/>
      <w:szCs w:val="20"/>
    </w:rPr>
  </w:style>
  <w:style w:type="character" w:styleId="1134">
    <w:name w:val="纯文本 字符1"/>
    <w:next w:val="1134"/>
    <w:link w:val="921"/>
    <w:qFormat/>
    <w:rPr>
      <w:rFonts w:ascii="宋体" w:hAnsi="Courier New"/>
    </w:rPr>
  </w:style>
  <w:style w:type="character" w:styleId="1135">
    <w:name w:val="bjh-p"/>
    <w:next w:val="1135"/>
    <w:link w:val="921"/>
    <w:qFormat/>
  </w:style>
  <w:style w:type="paragraph" w:styleId="1136">
    <w:name w:val="无标题条"/>
    <w:next w:val="921"/>
    <w:link w:val="921"/>
    <w:qFormat/>
    <w:pPr>
      <w:jc w:val="both"/>
    </w:pPr>
    <w:rPr>
      <w:sz w:val="21"/>
      <w:lang w:val="en-US" w:eastAsia="zh-CN" w:bidi="ar-SA"/>
    </w:rPr>
  </w:style>
  <w:style w:type="character" w:styleId="1137">
    <w:name w:val="正文格式 Char"/>
    <w:next w:val="1137"/>
    <w:link w:val="1138"/>
    <w:qFormat/>
    <w:rPr>
      <w:rFonts w:ascii="宋体" w:hAnsi="宋体"/>
      <w:sz w:val="24"/>
      <w:szCs w:val="24"/>
      <w:lang w:val="en-GB"/>
    </w:rPr>
  </w:style>
  <w:style w:type="paragraph" w:styleId="1138">
    <w:name w:val="正文格式"/>
    <w:basedOn w:val="921"/>
    <w:next w:val="1138"/>
    <w:link w:val="1137"/>
    <w:qFormat/>
    <w:pPr>
      <w:ind w:firstLine="480"/>
      <w:spacing w:line="360" w:lineRule="auto"/>
    </w:pPr>
    <w:rPr>
      <w:rFonts w:ascii="宋体" w:hAnsi="宋体"/>
      <w:sz w:val="24"/>
      <w:lang w:val="en-GB"/>
    </w:rPr>
  </w:style>
  <w:style w:type="character" w:styleId="1139">
    <w:name w:val="标题 3 Char"/>
    <w:next w:val="1139"/>
    <w:link w:val="921"/>
    <w:qFormat/>
    <w:rPr>
      <w:rFonts w:ascii="宋体" w:eastAsia="宋体"/>
      <w:b/>
      <w:sz w:val="24"/>
      <w:u w:val="single"/>
      <w:lang w:val="en-US" w:eastAsia="zh-CN" w:bidi="ar-SA"/>
    </w:rPr>
  </w:style>
  <w:style w:type="character" w:styleId="1140">
    <w:name w:val="正文缩进 Char"/>
    <w:next w:val="1140"/>
    <w:link w:val="921"/>
    <w:qFormat/>
    <w:rPr>
      <w:rFonts w:ascii="宋体" w:eastAsia="宋体"/>
      <w:sz w:val="24"/>
      <w:szCs w:val="24"/>
      <w:lang w:val="en-US" w:eastAsia="zh-CN" w:bidi="ar-SA"/>
    </w:rPr>
  </w:style>
  <w:style w:type="character" w:styleId="1141">
    <w:name w:val="Char Char111"/>
    <w:next w:val="1141"/>
    <w:link w:val="921"/>
    <w:qFormat/>
    <w:rPr>
      <w:rFonts w:ascii="宋体" w:eastAsia="宋体"/>
      <w:b/>
      <w:sz w:val="24"/>
      <w:u w:val="single"/>
      <w:lang w:val="en-US" w:eastAsia="zh-CN" w:bidi="ar-SA"/>
    </w:rPr>
  </w:style>
  <w:style w:type="character" w:styleId="1142">
    <w:name w:val="正文文本缩进 Char"/>
    <w:next w:val="1142"/>
    <w:link w:val="921"/>
    <w:qFormat/>
    <w:rPr>
      <w:rFonts w:eastAsia="宋体"/>
      <w:sz w:val="24"/>
      <w:szCs w:val="24"/>
      <w:lang w:val="en-US" w:eastAsia="zh-CN" w:bidi="ar-SA"/>
    </w:rPr>
  </w:style>
  <w:style w:type="character" w:styleId="1143">
    <w:name w:val="列出段落 Char"/>
    <w:next w:val="1143"/>
    <w:link w:val="921"/>
    <w:uiPriority w:val="99"/>
    <w:qFormat/>
    <w:rPr>
      <w:rFonts w:ascii="Calibri" w:hAnsi="Calibri" w:eastAsia="宋体"/>
      <w:sz w:val="21"/>
      <w:szCs w:val="22"/>
      <w:lang w:val="en-US" w:eastAsia="zh-CN" w:bidi="ar-SA"/>
    </w:rPr>
  </w:style>
  <w:style w:type="character" w:styleId="1144">
    <w:name w:val="页眉 Char"/>
    <w:next w:val="1144"/>
    <w:link w:val="921"/>
    <w:qFormat/>
    <w:rPr>
      <w:rFonts w:eastAsia="宋体"/>
      <w:sz w:val="18"/>
      <w:szCs w:val="18"/>
      <w:lang w:val="en-US" w:eastAsia="zh-CN" w:bidi="ar-SA"/>
    </w:rPr>
  </w:style>
  <w:style w:type="character" w:styleId="1145">
    <w:name w:val="标题 2 Char"/>
    <w:next w:val="1145"/>
    <w:link w:val="921"/>
    <w:qFormat/>
    <w:rPr>
      <w:rFonts w:ascii="Arial" w:hAnsi="Arial" w:eastAsia="黑体"/>
      <w:b/>
      <w:sz w:val="30"/>
      <w:lang w:val="en-US" w:eastAsia="zh-CN" w:bidi="ar-SA"/>
    </w:rPr>
  </w:style>
  <w:style w:type="paragraph" w:styleId="1146">
    <w:name w:val="字元 字元2"/>
    <w:basedOn w:val="921"/>
    <w:next w:val="1146"/>
    <w:link w:val="921"/>
    <w:qFormat/>
    <w:rPr>
      <w:rFonts w:ascii="Tahoma" w:hAnsi="Tahoma"/>
      <w:sz w:val="24"/>
      <w:szCs w:val="20"/>
    </w:rPr>
  </w:style>
  <w:style w:type="paragraph" w:styleId="1147">
    <w:name w:val="Char3 Char Char Char2"/>
    <w:basedOn w:val="921"/>
    <w:next w:val="1147"/>
    <w:link w:val="921"/>
    <w:qFormat/>
    <w:rPr>
      <w:rFonts w:ascii="Tahoma" w:hAnsi="Tahoma"/>
      <w:sz w:val="24"/>
      <w:szCs w:val="20"/>
    </w:rPr>
  </w:style>
  <w:style w:type="paragraph" w:styleId="1148">
    <w:name w:val="正文文本缩进2"/>
    <w:basedOn w:val="921"/>
    <w:next w:val="1148"/>
    <w:link w:val="921"/>
    <w:qFormat/>
    <w:pPr>
      <w:ind w:firstLine="480"/>
      <w:spacing w:line="480" w:lineRule="exact"/>
    </w:pPr>
    <w:rPr>
      <w:rFonts w:ascii="宋体" w:hAnsi="宋体"/>
      <w:sz w:val="24"/>
      <w:lang w:val="zh-CN" w:eastAsia="zh-CN"/>
    </w:rPr>
  </w:style>
  <w:style w:type="paragraph" w:styleId="1149">
    <w:name w:val="Char3"/>
    <w:basedOn w:val="921"/>
    <w:next w:val="1149"/>
    <w:link w:val="921"/>
    <w:qFormat/>
    <w:pPr>
      <w:tabs>
        <w:tab w:val="left" w:pos="360" w:leader="none"/>
      </w:tabs>
    </w:pPr>
    <w:rPr>
      <w:sz w:val="24"/>
    </w:rPr>
  </w:style>
  <w:style w:type="paragraph" w:styleId="1150">
    <w:name w:val="Char Char Char Char Char Char Char Char Char Char Char Char Char Char Char Char1"/>
    <w:basedOn w:val="921"/>
    <w:next w:val="1150"/>
    <w:link w:val="921"/>
    <w:qFormat/>
    <w:pPr>
      <w:jc w:val="center"/>
      <w:spacing w:after="160" w:line="240" w:lineRule="exact"/>
      <w:widowControl/>
    </w:pPr>
    <w:rPr>
      <w:rFonts w:ascii="宋体" w:hAnsi="宋体"/>
      <w:b/>
      <w:sz w:val="30"/>
      <w:szCs w:val="30"/>
      <w:lang w:eastAsia="en-US"/>
    </w:rPr>
  </w:style>
  <w:style w:type="paragraph" w:styleId="1151">
    <w:name w:val="Char Char1 Char Char Char Char Char Char1"/>
    <w:basedOn w:val="921"/>
    <w:next w:val="1151"/>
    <w:link w:val="921"/>
    <w:qFormat/>
    <w:pPr>
      <w:jc w:val="left"/>
      <w:spacing w:after="160" w:line="240" w:lineRule="exact"/>
      <w:widowControl/>
    </w:pPr>
    <w:rPr>
      <w:rFonts w:ascii="Verdana" w:hAnsi="Verdana" w:eastAsia="仿宋_GB2312"/>
      <w:sz w:val="24"/>
      <w:szCs w:val="20"/>
      <w:lang w:eastAsia="en-US"/>
    </w:rPr>
  </w:style>
  <w:style w:type="paragraph" w:styleId="1152">
    <w:name w:val="列出段落2"/>
    <w:basedOn w:val="921"/>
    <w:next w:val="1152"/>
    <w:link w:val="921"/>
    <w:qFormat/>
    <w:pPr>
      <w:ind w:firstLine="420"/>
    </w:pPr>
    <w:rPr>
      <w:rFonts w:ascii="Calibri" w:hAnsi="Calibri"/>
      <w:szCs w:val="22"/>
    </w:rPr>
  </w:style>
  <w:style w:type="paragraph" w:styleId="1153">
    <w:name w:val="Char Char Char1 Char2"/>
    <w:basedOn w:val="921"/>
    <w:next w:val="1153"/>
    <w:link w:val="921"/>
    <w:qFormat/>
    <w:rPr>
      <w:rFonts w:ascii="Tahoma" w:hAnsi="Tahoma"/>
      <w:sz w:val="24"/>
      <w:szCs w:val="20"/>
    </w:rPr>
  </w:style>
  <w:style w:type="paragraph" w:styleId="1154">
    <w:name w:val="Char Char Char2"/>
    <w:basedOn w:val="921"/>
    <w:next w:val="1154"/>
    <w:link w:val="921"/>
    <w:qFormat/>
    <w:rPr>
      <w:rFonts w:ascii="Tahoma" w:hAnsi="Tahoma"/>
      <w:sz w:val="24"/>
      <w:szCs w:val="20"/>
    </w:rPr>
  </w:style>
  <w:style w:type="paragraph" w:styleId="1155">
    <w:name w:val="Char Char Char Char Char Char Char2"/>
    <w:basedOn w:val="921"/>
    <w:next w:val="1155"/>
    <w:link w:val="921"/>
    <w:qFormat/>
    <w:pPr>
      <w:ind w:firstLine="200"/>
      <w:spacing w:line="360" w:lineRule="auto"/>
    </w:pPr>
    <w:rPr>
      <w:rFonts w:eastAsia="仿宋_GB2312"/>
      <w:sz w:val="24"/>
    </w:rPr>
  </w:style>
  <w:style w:type="paragraph" w:styleId="1156">
    <w:name w:val="正文缩进2"/>
    <w:basedOn w:val="921"/>
    <w:next w:val="1156"/>
    <w:link w:val="921"/>
    <w:qFormat/>
    <w:pPr>
      <w:ind w:firstLine="567"/>
      <w:spacing w:line="480" w:lineRule="exact"/>
      <w:widowControl/>
    </w:pPr>
    <w:rPr>
      <w:rFonts w:ascii="宋体"/>
      <w:color w:val="000000"/>
      <w:sz w:val="28"/>
      <w:szCs w:val="20"/>
      <w:lang w:val="zh-CN" w:eastAsia="zh-CN"/>
    </w:rPr>
  </w:style>
  <w:style w:type="paragraph" w:styleId="1157">
    <w:name w:val="Revision"/>
    <w:next w:val="1157"/>
    <w:link w:val="921"/>
    <w:qFormat/>
    <w:rPr>
      <w:sz w:val="21"/>
      <w:szCs w:val="24"/>
      <w:lang w:val="en-US" w:eastAsia="zh-CN" w:bidi="ar-SA"/>
    </w:rPr>
  </w:style>
  <w:style w:type="paragraph" w:styleId="1158">
    <w:name w:val="Char22"/>
    <w:basedOn w:val="921"/>
    <w:next w:val="1158"/>
    <w:link w:val="921"/>
    <w:qFormat/>
    <w:rPr>
      <w:rFonts w:ascii="Tahoma" w:hAnsi="Tahoma"/>
      <w:sz w:val="24"/>
      <w:szCs w:val="20"/>
    </w:rPr>
  </w:style>
  <w:style w:type="paragraph" w:styleId="1159">
    <w:name w:val="Char Char Char Char Char Char Char Char Char Char2"/>
    <w:basedOn w:val="921"/>
    <w:next w:val="1159"/>
    <w:link w:val="921"/>
    <w:qFormat/>
    <w:rPr>
      <w:rFonts w:ascii="宋体" w:hAnsi="宋体" w:cs="Courier New"/>
      <w:sz w:val="32"/>
      <w:szCs w:val="32"/>
    </w:rPr>
  </w:style>
  <w:style w:type="paragraph" w:styleId="1160">
    <w:name w:val="Char2 Char Char Char Char Char Char1"/>
    <w:basedOn w:val="921"/>
    <w:next w:val="1160"/>
    <w:link w:val="921"/>
    <w:qFormat/>
    <w:pPr>
      <w:jc w:val="center"/>
      <w:spacing w:line="400" w:lineRule="exact"/>
      <w:widowControl/>
    </w:pPr>
  </w:style>
  <w:style w:type="character" w:styleId="1161">
    <w:name w:val="页脚 Char"/>
    <w:next w:val="1161"/>
    <w:link w:val="921"/>
    <w:qFormat/>
    <w:rPr>
      <w:rFonts w:ascii="宋体" w:eastAsia="宋体"/>
      <w:sz w:val="18"/>
      <w:lang w:val="en-US" w:eastAsia="zh-CN" w:bidi="ar-SA"/>
    </w:rPr>
  </w:style>
  <w:style w:type="paragraph" w:styleId="1162">
    <w:name w:val="Char Char41"/>
    <w:basedOn w:val="921"/>
    <w:next w:val="1162"/>
    <w:link w:val="921"/>
    <w:qFormat/>
    <w:pPr>
      <w:jc w:val="center"/>
      <w:spacing w:line="400" w:lineRule="exact"/>
      <w:widowControl/>
    </w:pPr>
  </w:style>
  <w:style w:type="character" w:styleId="1163">
    <w:name w:val="批注文字 Char"/>
    <w:next w:val="1163"/>
    <w:link w:val="921"/>
    <w:uiPriority w:val="99"/>
    <w:qFormat/>
    <w:rPr>
      <w:sz w:val="21"/>
      <w:szCs w:val="24"/>
    </w:rPr>
  </w:style>
  <w:style w:type="character" w:styleId="1164">
    <w:name w:val="标题 Char"/>
    <w:next w:val="1164"/>
    <w:link w:val="921"/>
    <w:qFormat/>
    <w:rPr>
      <w:b/>
      <w:sz w:val="32"/>
    </w:rPr>
  </w:style>
  <w:style w:type="paragraph" w:styleId="1165">
    <w:name w:val="图例"/>
    <w:basedOn w:val="921"/>
    <w:next w:val="1165"/>
    <w:link w:val="921"/>
    <w:qFormat/>
    <w:pPr>
      <w:jc w:val="center"/>
      <w:spacing w:before="120" w:after="120" w:line="360" w:lineRule="auto"/>
    </w:pPr>
    <w:rPr>
      <w:rFonts w:eastAsia="仿宋_GB2312"/>
      <w:b/>
      <w:sz w:val="24"/>
      <w:szCs w:val="20"/>
    </w:rPr>
  </w:style>
  <w:style w:type="paragraph" w:styleId="1166">
    <w:name w:val="Table Paragraph"/>
    <w:basedOn w:val="921"/>
    <w:next w:val="1166"/>
    <w:link w:val="921"/>
    <w:uiPriority w:val="1"/>
    <w:qFormat/>
    <w:pPr>
      <w:jc w:val="left"/>
    </w:pPr>
    <w:rPr>
      <w:rFonts w:ascii="宋体" w:hAnsi="宋体" w:cs="宋体"/>
      <w:sz w:val="22"/>
      <w:szCs w:val="22"/>
      <w:lang w:eastAsia="en-US"/>
    </w:rPr>
  </w:style>
  <w:style w:type="table" w:styleId="1167">
    <w:name w:val="Table Normal"/>
    <w:next w:val="1167"/>
    <w:link w:val="921"/>
    <w:uiPriority w:val="2"/>
    <w:semiHidden/>
    <w:qFormat/>
    <w:pPr>
      <w:widowControl w:val="off"/>
    </w:pPr>
    <w:rPr>
      <w:rFonts w:ascii="Calibri" w:hAnsi="Calibri"/>
      <w:sz w:val="22"/>
      <w:szCs w:val="22"/>
      <w:lang w:val="en-US" w:eastAsia="en-US" w:bidi="ar-SA"/>
    </w:rPr>
    <w:tblPr/>
  </w:style>
  <w:style w:type="paragraph" w:styleId="1168">
    <w:name w:val="成文日期"/>
    <w:basedOn w:val="921"/>
    <w:next w:val="1168"/>
    <w:link w:val="1169"/>
    <w:qFormat/>
    <w:pPr>
      <w:ind w:right="400" w:firstLine="200"/>
      <w:jc w:val="right"/>
      <w:spacing w:line="570" w:lineRule="exact"/>
    </w:pPr>
    <w:rPr>
      <w:rFonts w:ascii="仿宋_GB2312" w:eastAsia="仿宋_GB2312"/>
      <w:sz w:val="32"/>
      <w:szCs w:val="20"/>
    </w:rPr>
  </w:style>
  <w:style w:type="character" w:styleId="1169">
    <w:name w:val="成文日期 Char"/>
    <w:next w:val="1169"/>
    <w:link w:val="1168"/>
    <w:qFormat/>
    <w:rPr>
      <w:rFonts w:ascii="仿宋_GB2312" w:eastAsia="仿宋_GB2312"/>
      <w:sz w:val="32"/>
    </w:rPr>
  </w:style>
  <w:style w:type="paragraph" w:styleId="1170">
    <w:name w:val="reader-word-layer reader-word-s2-3"/>
    <w:basedOn w:val="921"/>
    <w:next w:val="1170"/>
    <w:link w:val="921"/>
    <w:pPr>
      <w:jc w:val="left"/>
      <w:spacing w:before="100" w:beforeAutospacing="1" w:after="100" w:afterAutospacing="1"/>
      <w:widowControl/>
    </w:pPr>
    <w:rPr>
      <w:rFonts w:ascii="宋体" w:hAnsi="宋体" w:cs="宋体"/>
      <w:sz w:val="24"/>
    </w:rPr>
  </w:style>
  <w:style w:type="paragraph" w:styleId="1171">
    <w:name w:val="修订1"/>
    <w:next w:val="1171"/>
    <w:link w:val="921"/>
    <w:qFormat/>
    <w:rPr>
      <w:sz w:val="21"/>
      <w:szCs w:val="24"/>
      <w:lang w:val="en-US" w:eastAsia="zh-CN" w:bidi="ar-SA"/>
    </w:rPr>
  </w:style>
  <w:style w:type="character" w:styleId="1172">
    <w:name w:val="批注主题 Char1"/>
    <w:next w:val="1172"/>
    <w:link w:val="921"/>
    <w:qFormat/>
    <w:rPr>
      <w:rFonts w:ascii="Calibri" w:hAnsi="Calibri"/>
      <w:b/>
      <w:bCs/>
      <w:sz w:val="21"/>
      <w:szCs w:val="24"/>
    </w:rPr>
  </w:style>
  <w:style w:type="paragraph" w:styleId="1173">
    <w:name w:val="纯文本1"/>
    <w:basedOn w:val="921"/>
    <w:next w:val="1173"/>
    <w:link w:val="921"/>
    <w:qFormat/>
    <w:rPr>
      <w:rFonts w:ascii="宋体" w:hAnsi="Courier New" w:eastAsia="楷体_GB2312"/>
      <w:sz w:val="26"/>
    </w:rPr>
  </w:style>
  <w:style w:type="paragraph" w:styleId="1174">
    <w:name w:val="修订2"/>
    <w:next w:val="1174"/>
    <w:link w:val="921"/>
    <w:uiPriority w:val="99"/>
    <w:unhideWhenUsed/>
    <w:qFormat/>
    <w:rPr>
      <w:sz w:val="21"/>
      <w:szCs w:val="24"/>
      <w:lang w:val="en-US" w:eastAsia="zh-CN" w:bidi="ar-SA"/>
    </w:rPr>
  </w:style>
  <w:style w:type="paragraph" w:styleId="1175">
    <w:name w:val="*正文"/>
    <w:basedOn w:val="921"/>
    <w:next w:val="1175"/>
    <w:link w:val="1176"/>
    <w:uiPriority w:val="99"/>
    <w:qFormat/>
    <w:pPr>
      <w:ind w:firstLine="200"/>
      <w:jc w:val="left"/>
      <w:spacing w:line="360" w:lineRule="auto"/>
    </w:pPr>
    <w:rPr>
      <w:rFonts w:ascii="宋体" w:hAnsi="Calibri"/>
      <w:sz w:val="24"/>
      <w:szCs w:val="20"/>
      <w:lang w:eastAsia="en-US"/>
    </w:rPr>
  </w:style>
  <w:style w:type="character" w:styleId="1176">
    <w:name w:val="*正文 Char"/>
    <w:next w:val="1176"/>
    <w:link w:val="1175"/>
    <w:uiPriority w:val="99"/>
    <w:qFormat/>
    <w:rPr>
      <w:rFonts w:ascii="宋体" w:hAnsi="Calibri"/>
      <w:sz w:val="24"/>
      <w:lang w:eastAsia="en-US"/>
    </w:rPr>
  </w:style>
  <w:style w:type="paragraph" w:styleId="1177">
    <w:name w:val="xl159"/>
    <w:basedOn w:val="921"/>
    <w:next w:val="1177"/>
    <w:link w:val="921"/>
    <w:pPr>
      <w:jc w:val="center"/>
      <w:spacing w:before="100" w:beforeAutospacing="1" w:after="100" w:afterAutospacing="1"/>
      <w:widowControl/>
    </w:pPr>
    <w:rPr>
      <w:rFonts w:ascii="宋体" w:hAnsi="宋体" w:cs="宋体"/>
      <w:sz w:val="24"/>
    </w:rPr>
  </w:style>
  <w:style w:type="paragraph" w:styleId="1178">
    <w:name w:val="xl160"/>
    <w:basedOn w:val="921"/>
    <w:next w:val="1178"/>
    <w:link w:val="921"/>
    <w:pPr>
      <w:jc w:val="center"/>
      <w:spacing w:before="100" w:beforeAutospacing="1" w:after="100" w:afterAutospacing="1"/>
      <w:shd w:val="clear" w:color="000000" w:fill="ffffff"/>
      <w:widowControl/>
    </w:pPr>
    <w:rPr>
      <w:rFonts w:ascii="宋体" w:hAnsi="宋体" w:cs="宋体"/>
      <w:sz w:val="24"/>
    </w:rPr>
  </w:style>
  <w:style w:type="paragraph" w:styleId="1179">
    <w:name w:val="xl161"/>
    <w:basedOn w:val="921"/>
    <w:next w:val="1179"/>
    <w:link w:val="921"/>
    <w:pPr>
      <w:jc w:val="left"/>
      <w:spacing w:before="100" w:beforeAutospacing="1" w:after="100" w:afterAutospacing="1"/>
      <w:widowControl/>
    </w:pPr>
    <w:rPr>
      <w:rFonts w:ascii="仿宋_GB2312" w:hAnsi="宋体" w:eastAsia="仿宋_GB2312" w:cs="宋体"/>
      <w:sz w:val="24"/>
    </w:rPr>
  </w:style>
  <w:style w:type="paragraph" w:styleId="1180">
    <w:name w:val="xl162"/>
    <w:basedOn w:val="921"/>
    <w:next w:val="1180"/>
    <w:link w:val="921"/>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1">
    <w:name w:val="xl163"/>
    <w:basedOn w:val="921"/>
    <w:next w:val="1181"/>
    <w:link w:val="92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2">
    <w:name w:val="xl164"/>
    <w:basedOn w:val="921"/>
    <w:next w:val="1182"/>
    <w:link w:val="921"/>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3">
    <w:name w:val="xl165"/>
    <w:basedOn w:val="921"/>
    <w:next w:val="1183"/>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4">
    <w:name w:val="xl166"/>
    <w:basedOn w:val="921"/>
    <w:next w:val="1184"/>
    <w:link w:val="92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5">
    <w:name w:val="xl167"/>
    <w:basedOn w:val="921"/>
    <w:next w:val="1185"/>
    <w:link w:val="92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6">
    <w:name w:val="xl168"/>
    <w:basedOn w:val="921"/>
    <w:next w:val="1186"/>
    <w:link w:val="92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name w:val="xl169"/>
    <w:basedOn w:val="921"/>
    <w:next w:val="1187"/>
    <w:link w:val="92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88">
    <w:name w:val="xl170"/>
    <w:basedOn w:val="921"/>
    <w:next w:val="1188"/>
    <w:link w:val="921"/>
    <w:pPr>
      <w:jc w:val="center"/>
      <w:spacing w:before="100" w:beforeAutospacing="1" w:after="100" w:afterAutospacing="1"/>
      <w:widowControl/>
    </w:pPr>
    <w:rPr>
      <w:rFonts w:ascii="仿宋_GB2312" w:hAnsi="宋体" w:eastAsia="仿宋_GB2312" w:cs="宋体"/>
      <w:b/>
      <w:bCs/>
      <w:sz w:val="20"/>
      <w:szCs w:val="20"/>
    </w:rPr>
  </w:style>
  <w:style w:type="paragraph" w:styleId="1189">
    <w:name w:val="xl171"/>
    <w:basedOn w:val="921"/>
    <w:next w:val="1189"/>
    <w:link w:val="921"/>
    <w:pPr>
      <w:jc w:val="center"/>
      <w:spacing w:before="100" w:beforeAutospacing="1" w:after="100" w:afterAutospacing="1"/>
      <w:widowControl/>
    </w:pPr>
    <w:rPr>
      <w:rFonts w:ascii="仿宋_GB2312" w:hAnsi="宋体" w:eastAsia="仿宋_GB2312" w:cs="宋体"/>
      <w:sz w:val="20"/>
      <w:szCs w:val="20"/>
    </w:rPr>
  </w:style>
  <w:style w:type="paragraph" w:styleId="1190">
    <w:name w:val="xl172"/>
    <w:basedOn w:val="921"/>
    <w:next w:val="1190"/>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1">
    <w:name w:val="xl173"/>
    <w:basedOn w:val="921"/>
    <w:next w:val="1191"/>
    <w:link w:val="921"/>
    <w:pPr>
      <w:jc w:val="center"/>
      <w:spacing w:before="100" w:beforeAutospacing="1" w:after="100" w:afterAutospacing="1"/>
      <w:widowControl/>
    </w:pPr>
    <w:rPr>
      <w:rFonts w:ascii="宋体" w:hAnsi="宋体" w:cs="宋体"/>
      <w:sz w:val="20"/>
      <w:szCs w:val="20"/>
    </w:rPr>
  </w:style>
  <w:style w:type="paragraph" w:styleId="1192">
    <w:name w:val="xl174"/>
    <w:basedOn w:val="921"/>
    <w:next w:val="1192"/>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3">
    <w:name w:val="xl175"/>
    <w:basedOn w:val="921"/>
    <w:next w:val="1193"/>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4">
    <w:name w:val="xl176"/>
    <w:basedOn w:val="921"/>
    <w:next w:val="1194"/>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5">
    <w:name w:val="xl177"/>
    <w:basedOn w:val="921"/>
    <w:next w:val="1195"/>
    <w:link w:val="921"/>
    <w:pPr>
      <w:jc w:val="center"/>
      <w:spacing w:before="100" w:beforeAutospacing="1" w:after="100" w:afterAutospacing="1"/>
      <w:widowControl/>
    </w:pPr>
    <w:rPr>
      <w:rFonts w:ascii="仿宋_GB2312" w:hAnsi="宋体" w:eastAsia="仿宋_GB2312" w:cs="宋体"/>
      <w:b/>
      <w:bCs/>
      <w:sz w:val="24"/>
    </w:rPr>
  </w:style>
  <w:style w:type="paragraph" w:styleId="1196">
    <w:name w:val="xl178"/>
    <w:basedOn w:val="921"/>
    <w:next w:val="1196"/>
    <w:link w:val="921"/>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97">
    <w:name w:val="xl179"/>
    <w:basedOn w:val="921"/>
    <w:next w:val="1197"/>
    <w:link w:val="92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8">
    <w:name w:val="xl180"/>
    <w:basedOn w:val="921"/>
    <w:next w:val="1198"/>
    <w:link w:val="921"/>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99">
    <w:name w:val="xl181"/>
    <w:basedOn w:val="921"/>
    <w:next w:val="1199"/>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0">
    <w:name w:val="xl182"/>
    <w:basedOn w:val="921"/>
    <w:next w:val="1200"/>
    <w:link w:val="92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1">
    <w:name w:val="样式 标题 2 + Times New Roman 四号 非加粗 段前: 5 磅 段后: 0 磅 行距: 固定值 20..."/>
    <w:basedOn w:val="923"/>
    <w:next w:val="1201"/>
    <w:link w:val="921"/>
    <w:qFormat/>
    <w:pPr>
      <w:jc w:val="both"/>
      <w:spacing w:before="100" w:line="400" w:lineRule="exact"/>
    </w:pPr>
    <w:rPr>
      <w:rFonts w:ascii="Times New Roman" w:hAnsi="Times New Roman"/>
      <w:b w:val="0"/>
      <w:sz w:val="28"/>
    </w:rPr>
  </w:style>
  <w:style w:type="paragraph" w:styleId="1202">
    <w:name w:val="CM92"/>
    <w:basedOn w:val="1099"/>
    <w:next w:val="1099"/>
    <w:link w:val="921"/>
    <w:qFormat/>
    <w:pPr>
      <w:spacing w:after="530"/>
    </w:pPr>
    <w:rPr>
      <w:rFonts w:ascii="宋体" w:hAnsi="Times New Roman" w:cs="宋体"/>
      <w:color w:val="000000"/>
    </w:rPr>
  </w:style>
  <w:style w:type="paragraph" w:styleId="1203">
    <w:name w:val="样式 标题 3 + (中文) 黑体 小四 非加粗 段前: 7.8 磅 段后: 0 磅 行距: 固定值 20 磅"/>
    <w:basedOn w:val="924"/>
    <w:next w:val="1203"/>
    <w:link w:val="921"/>
    <w:qFormat/>
    <w:pPr>
      <w:jc w:val="both"/>
      <w:spacing w:before="0" w:after="0" w:line="400" w:lineRule="exact"/>
    </w:pPr>
    <w:rPr>
      <w:rFonts w:eastAsia="黑体" w:cs="宋体"/>
      <w:b w:val="0"/>
      <w:color w:val="ff0000"/>
      <w:u w:val="none"/>
    </w:rPr>
  </w:style>
  <w:style w:type="paragraph" w:styleId="1204">
    <w:name w:val="修订"/>
    <w:next w:val="1204"/>
    <w:link w:val="921"/>
    <w:uiPriority w:val="99"/>
    <w:unhideWhenUsed/>
    <w:rPr>
      <w:sz w:val="21"/>
      <w:szCs w:val="24"/>
      <w:lang w:val="en-US" w:eastAsia="zh-CN" w:bidi="ar-SA"/>
    </w:r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徐萍</cp:lastModifiedBy>
  <cp:revision>5</cp:revision>
  <dcterms:created xsi:type="dcterms:W3CDTF">2025-10-28T01:27:00Z</dcterms:created>
  <dcterms:modified xsi:type="dcterms:W3CDTF">2025-11-14T07:24:57Z</dcterms:modified>
</cp:coreProperties>
</file>